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GWB — Beteiligte am Rechtsbehelfsverfahren, Beteiligtenfähigkeit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An dem Rechtsbehelfsverfahren sind beteiligt:</w:t>
      </w:r>
    </w:p>
    <w:p>
      <w:pPr>
        <w:ind w:left="420"/>
      </w:pPr>
      <w:r>
        <w:t xml:space="preserve">1. der Rechtsbehelfsführer,</w:t>
      </w:r>
    </w:p>
    <w:p>
      <w:pPr>
        <w:ind w:left="420"/>
      </w:pPr>
      <w:r>
        <w:t xml:space="preserve">2. die Kartellbehörde, deren Verfügung angefochten wird,</w:t>
      </w:r>
    </w:p>
    <w:p>
      <w:pPr>
        <w:ind w:left="420"/>
      </w:pPr>
      <w:r>
        <w:t xml:space="preserve">3. Personen und Personenvereinigungen, deren Interessen durch die Entscheidung erheblich berührt werden und die die Kartellbehörde auf ihren Antrag zu dem Verfahren beigeladen hat.</w:t>
      </w:r>
    </w:p>
    <w:p>
      <w:r>
        <w:t xml:space="preserve">(2) Richtet sich der Rechtsbehelf gegen eine Verfügung einer obersten Landesbehörde oder einen Beschluss des Beschwerdegerichts, der eine solche Verfügung betrifft, ist auch das Bundeskartellamt an dem Verfahren beteiligt.</w:t>
      </w:r>
    </w:p>
    <w:p>
      <w:r>
        <w:t xml:space="preserve">(3) Fähig, am Rechtsbehelfsverfahren beteiligt zu sein, sind außer natürlichen und juristischen Personen auch nichtrechtsfähige Personenvereinigungen.</w:t>
      </w:r>
    </w:p>
    <w:p>
      <w:r>
        <w:rPr>
          <w:color w:val="555555"/>
          <w:sz w:val="17"/>
        </w:rPr>
        <w:t xml:space="preserve">Zitiervorschlag: § 63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