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171 GWB — Zulässigkeit, Zuständigkeit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Entscheidungen der Vergabekammer ist die sofortige Beschwerde zulässig. Sie steht den am Verfahren vor der Vergabekammer Beteiligten zu.</w:t>
      </w:r>
    </w:p>
    <w:p>
      <w:r>
        <w:t xml:space="preserve">(2) Die sofortige Beschwerde ist auch zulässig, wenn die Vergabekammer über einen Antrag auf Nachprüfung nicht innerhalb der Frist des § 167 Absatz 1 entschieden hat; in diesem Fall gilt der Antrag als abgelehnt.</w:t>
      </w:r>
    </w:p>
    <w:p>
      <w:r>
        <w:t xml:space="preserve">(3) Über die sofortige Beschwerde entscheidet ausschließlich das für den Sitz der Vergabekammer zuständige Oberlandesgericht. Bei den Oberlandesgerichten wird ein Vergabesenat gebildet.</w:t>
      </w:r>
    </w:p>
    <w:p>
      <w:r>
        <w:t xml:space="preserve">(4) Rechtssachen nach den Absätzen 1 und 2 können von den Landesregierungen durch Rechtsverordnung anderen Oberlandesgerichten oder dem Obersten Landesgericht zugewiesen werden. Die Landesregierungen können die Ermächtigung auf die Landesjustizverwaltungen übertragen.</w:t>
      </w:r>
    </w:p>
    <w:p>
      <w:r>
        <w:rPr>
          <w:color w:val="555555"/>
          <w:sz w:val="17"/>
        </w:rPr>
        <w:t xml:space="preserve">Zitiervorschlag: § 171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