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147 GWB — Sonstige anwendbare Vorschriften</w:t>
      </w:r>
    </w:p>
    <w:p>
      <w:r>
        <w:rPr>
          <w:color w:val="555555"/>
          <w:sz w:val="18"/>
        </w:rPr>
        <w:t xml:space="preserve">Gesetz gegen Wettbewerbsbeschränkungen</w:t>
      </w:r>
    </w:p>
    <w:p>
      <w:r>
        <w:rPr>
          <w:color w:val="555555"/>
          <w:sz w:val="18"/>
        </w:rPr>
        <w:t xml:space="preserve">Stand: 01.07.2026 (konsolidierte Textfassung, kein amtliches Inkrafttretensdatum)</w:t>
      </w:r>
    </w:p>
    <w:p>
      <w:r>
        <w:t xml:space="preserve">(1) Im Übrigen gelten für die Vergabe von verteidigungs- und sicherheitsspezifischen öffentlichen Aufträgen die §§ 119, 120, 121 Absatz 1 und 3 sowie die §§ 122 bis 135 mit der Maßgabe entsprechend, dass</w:t>
      </w:r>
    </w:p>
    <w:p>
      <w:pPr>
        <w:ind w:left="420"/>
      </w:pPr>
      <w:r>
        <w:t xml:space="preserve">1. eine zentrale Beschaffungsstelle abweichend von § 120 Absatz 4 Satz 1 ein öffentlicher Auftraggeber oder eine europäische öffentliche Einrichtung ist, die für Auftraggeber</w:t>
      </w:r>
    </w:p>
    <w:p>
      <w:pPr>
        <w:ind w:left="780"/>
      </w:pPr>
      <w:r>
        <w:t xml:space="preserve">a) bestimmte Waren oder Dienstleistungen erwirbt oder</w:t>
      </w:r>
    </w:p>
    <w:p>
      <w:pPr>
        <w:ind w:left="780"/>
      </w:pPr>
      <w:r>
        <w:t xml:space="preserve">b) Aufträge vergibt oder Rahmenvereinbarungen über Bau-, Liefer- oder Dienstleistungen schließt;</w:t>
      </w:r>
    </w:p>
    <w:p>
      <w:r>
        <w:t xml:space="preserve">soweit ein öffentlicher Auftraggeber für einen Auftraggeber aus einem Mitgliedsstaat der Europäischen Union oder einem Staat, der Vertragspartei des Abkommens über den Europäischen Wirtschaftsraum ist, als zentrale Beschaffungsstelle tätig wird, kommt es für das Vorliegen von vergaberechtlichen Ausnahmetatbeständen auf die Umstände an, die bei dem anderen Mitgliedstaat oder Staat vorliegen;</w:t>
      </w:r>
    </w:p>
    <w:p>
      <w:pPr>
        <w:ind w:left="420"/>
      </w:pPr>
      <w:r>
        <w:t xml:space="preserve">2. ein Unternehmen gemäß § 124 Absatz 1 auch dann von der Teilnahme an einem Vergabeverfahren ausgeschlossen werden kann, wenn das Unternehmen nicht die erforderliche Vertrauenswürdigkeit aufweist, um Risiken für die nationale Sicherheit auszuschließen.</w:t>
      </w:r>
    </w:p>
    <w:p>
      <w:r>
        <w:t xml:space="preserve">Der Nachweis, dass Risiken für die nationale Sicherheit nicht auszuschließen sind, kann auch mit Hilfe geschützter Datenquellen erfolgen.</w:t>
      </w:r>
    </w:p>
    <w:p>
      <w:r>
        <w:t xml:space="preserve">(2) Bis zum Ablauf des 31. Dezember 2030 ist § 97a bei verteidigungs- oder sicherheitsspezifischen öffentlichen Aufträgen nach § 104 nicht anzuwenden.</w:t>
      </w:r>
    </w:p>
    <w:p>
      <w:r>
        <w:rPr>
          <w:color w:val="555555"/>
          <w:sz w:val="17"/>
        </w:rPr>
        <w:t xml:space="preserve">Zitiervorschlag: § 147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https://recht.nulegal.eu/gesetze/GWB/147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