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GWB — Verteidigungs- oder sicherheitsspezifische öffentliche Aufträge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Verteidigungs- oder sicherheitsspezifische öffentliche Aufträge sind öffentliche Aufträge, deren Auftragsgegenstand mindestens eine der folgenden Leistungen umfasst:</w:t>
      </w:r>
    </w:p>
    <w:p>
      <w:pPr>
        <w:ind w:left="420"/>
      </w:pPr>
      <w:r>
        <w:t xml:space="preserve">1. die Lieferung von Militärausrüstung, einschließlich dazugehöriger Teile, Bauteile oder Bausätze,</w:t>
      </w:r>
    </w:p>
    <w:p>
      <w:pPr>
        <w:ind w:left="420"/>
      </w:pPr>
      <w:r>
        <w:t xml:space="preserve">2. die Lieferung von Ausrüstung, die im Rahmen eines Verschlusssachenauftrags vergeben wird, einschließlich der dazugehörigen Teile, Bauteile oder Bausätze,</w:t>
      </w:r>
    </w:p>
    <w:p>
      <w:pPr>
        <w:ind w:left="420"/>
      </w:pPr>
      <w:r>
        <w:t xml:space="preserve">3. Liefer-, Bau- und Dienstleistungen in unmittelbarem Zusammenhang mit der in den Nummern 1 und 2 genannten Ausrüstung in allen Phasen des Lebenszyklus der Ausrüstung oder</w:t>
      </w:r>
    </w:p>
    <w:p>
      <w:pPr>
        <w:ind w:left="420"/>
      </w:pPr>
      <w:r>
        <w:t xml:space="preserve">4. Bau- und Dienstleistungen speziell für militärische Zwecke oder Bau- und Dienstleistungen, die im Rahmen eines Verschlusssachenauftrags vergeben werden.</w:t>
      </w:r>
    </w:p>
    <w:p>
      <w:r>
        <w:t xml:space="preserve">(2) Militärausrüstung ist jede Ausrüstung, die eigens zu militärischen Zwecken konzipiert oder für militärische Zwecke angepasst wird und zum Einsatz als Waffe, Munition oder Kriegsmaterial bestimmt ist.</w:t>
      </w:r>
    </w:p>
    <w:p>
      <w:r>
        <w:t xml:space="preserve">(3) Ein Verschlusssachenauftrag im Sinne dieser Vorschrift ist ein Auftrag im speziellen Bereich der nicht-militärischen Sicherheit, der ähnliche Merkmale aufweist und ebenso schutzbedürftig ist wie ein Auftrag über die Lieferung von Militärausrüstung im Sinne des Absatzes 1 Nummer 1 oder wie Bau- und Dienstleistungen speziell für militärische Zwecke im Sinne des Absatzes 1 Nummer 4, und</w:t>
      </w:r>
    </w:p>
    <w:p>
      <w:pPr>
        <w:ind w:left="420"/>
      </w:pPr>
      <w:r>
        <w:t xml:space="preserve">1. bei dessen Erfüllung oder Erbringung Verschlusssachen nach § 4 des Gesetzes über die Voraussetzungen und das Verfahren von Sicherheitsüberprüfungen des Bundes oder nach den entsprechenden Bestimmungen der Länder verwendet werden oder</w:t>
      </w:r>
    </w:p>
    <w:p>
      <w:pPr>
        <w:ind w:left="420"/>
      </w:pPr>
      <w:r>
        <w:t xml:space="preserve">2. der Verschlusssachen im Sinne der Nummer 1 erfordert oder beinhaltet.</w:t>
      </w:r>
    </w:p>
    <w:p>
      <w:r>
        <w:rPr>
          <w:color w:val="555555"/>
          <w:sz w:val="17"/>
        </w:rPr>
        <w:t xml:space="preserve">Zitiervorschlag: § 104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