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GVVG (Bayern)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