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GVIDVDV 2025 — Elektronisches Informations- und Kommunikationssystem</w:t>
      </w:r>
    </w:p>
    <w:p>
      <w:r>
        <w:rPr>
          <w:color w:val="555555"/>
          <w:sz w:val="18"/>
        </w:rPr>
        <w:t xml:space="preserve">Verordnung über den Vorbereitungsdienst für den gehobenen Verwaltungsinformatikdienst des Bundes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Der Fachbereich Finanzen kann ein elektronisches Informations- und Kommunikationssystem nutzen, um den Studierenden die Informationen bereitzustellen, die für die Organisation und Durchführung des Studiums einschließlich der Prüfungen notwendig sind.</w:t>
      </w:r>
    </w:p>
    <w:p>
      <w:r>
        <w:t xml:space="preserve">(2) Das Informations- und Kommunikationssystem ist so auszugestalten, dass jede und jeder Studierende</w:t>
      </w:r>
    </w:p>
    <w:p>
      <w:pPr>
        <w:ind w:left="420"/>
      </w:pPr>
      <w:r>
        <w:t xml:space="preserve">1. einen persönlichen Zugang erhält, der durch Sicherheitsmechanismen nach dem Stand der Technik geschützt ist, und</w:t>
      </w:r>
    </w:p>
    <w:p>
      <w:pPr>
        <w:ind w:left="420"/>
      </w:pPr>
      <w:r>
        <w:t xml:space="preserve">2. ein eigenes Datenprofil anlegen kann.</w:t>
      </w:r>
    </w:p>
    <w:p>
      <w:r>
        <w:t xml:space="preserve">(3) Soweit der Fachbereich Finanzen den Studierenden die für die Organisation und Durchführung des Studiums einschließlich der Prüfungen notwendigen Informationen über ein elektronisches Informations- und Kommunikationssystem zur Verfügung stellt, obliegt es den Studierenden, diese Informationen aus dem elektronischen Informations- und Kommunikationssystem abzurufen.</w:t>
      </w:r>
    </w:p>
    <w:p>
      <w:r>
        <w:t xml:space="preserve">(4) Die oder der Studierende ist verantwortlich</w:t>
      </w:r>
    </w:p>
    <w:p>
      <w:pPr>
        <w:ind w:left="420"/>
      </w:pPr>
      <w:r>
        <w:t xml:space="preserve">1. für den sorgfältigen Umgang mit ihren oder seinen durch Sicherheitsmechanismen geschützten Zugang zum elektronischen Informations- und Kommunikationssystem,</w:t>
      </w:r>
    </w:p>
    <w:p>
      <w:pPr>
        <w:ind w:left="420"/>
      </w:pPr>
      <w:r>
        <w:t xml:space="preserve">2. für den Umgang mit den Daten, die sie oder er aus dem Informations- und Kommunikationssystem abruft, sowie</w:t>
      </w:r>
    </w:p>
    <w:p>
      <w:pPr>
        <w:ind w:left="420"/>
      </w:pPr>
      <w:r>
        <w:t xml:space="preserve">3. für die Pflege des eigenen Datenprofils.</w:t>
      </w:r>
    </w:p>
    <w:p>
      <w:r>
        <w:rPr>
          <w:color w:val="555555"/>
          <w:sz w:val="17"/>
        </w:rPr>
        <w:t xml:space="preserve">Zitiervorschlag: § 9 GVIDVDV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https://recht.nulegal.eu/gesetze/GVIDVDV%202025/9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