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GVIDVDV 2025 — Praxisstudien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Praxisstudien sind Praxisaufenthalte bei den Ausbildungsbehörden.</w:t>
      </w:r>
    </w:p>
    <w:p>
      <w:r>
        <w:t xml:space="preserve">(2) Die Praxisstudien liegen in der Verantwortung des Fachbereichs Finanzen. Ihre Durchführung obliegt den Ausbildungsbehörden.</w:t>
      </w:r>
    </w:p>
    <w:p>
      <w:r>
        <w:rPr>
          <w:color w:val="555555"/>
          <w:sz w:val="17"/>
        </w:rPr>
        <w:t xml:space="preserve">Zitiervorschlag: § 29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