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GVGA (Bayern) — Zwangsvollstreckung gegen den Bund und die Länder sowie gegen Körperschaften, Anstalten und Stiftungen des öffentlichen Rechts (§ 882a ZPO, § 15 Nummer 3 EGZPO)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Fällen der Zwangsvollstreckung gegen den Bund und die Länder sowie gegen Körperschaften, Anstalten und Stiftungen des öffentlichen Rechts mit Ausnahme von Gemeinden und Gemeindeverbänden ist nur der Gerichtsvollzieher zuständig, der auf Antrag des Gläubigers vom Vollstreckungsgericht besonders dazu bestimmt worden ist. Er lässt sich vom Gläubiger die Erstattung der Anzeige nach § 882a Absatz 1 Satz 1 ZPO und den Zeitpunkt ihres Eingangs bei der zuständigen Stelle nachweisen. Der Nachweis ist aktenkundig zu machen. Er wird in der Regel durch die Empfangsbescheinigung zu führen sein, die dem Gläubiger vom Schuldner auszustellen ist.</w:t>
      </w:r>
    </w:p>
    <w:p>
      <w:r>
        <w:t xml:space="preserve">(2) Bei der Zwangsvollstreckung wegen einer Geldforderung gegen eine Gemeinde oder einen Gemeindeverband beachtet der Gerichtsvollzieher, soweit nicht dingliche Rechte verfolgt werden, die besonderen landesrechtlichen Bestimmungen (zum Beispiel die Gemeindeordnung oder die Kreisordnung).</w:t>
      </w:r>
    </w:p>
    <w:p>
      <w:r>
        <w:rPr>
          <w:color w:val="555555"/>
          <w:sz w:val="17"/>
        </w:rPr>
        <w:t xml:space="preserve">Zitiervorschlag: § 50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