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GVGA (Bayern) — Zuständigkeit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Wechsel- und Scheckproteste werden durch einen Notar oder einen Gerichtsbeamten aufgenommen (Artikel 79 des Wechselgesetzes (WG); Artikel 55 Absatz 3 des Scheckgesetzes (ScheckG)).</w:t>
      </w:r>
    </w:p>
    <w:p>
      <w:r>
        <w:t xml:space="preserve">(2) Zu den Gerichtsbeamten, die für die Aufnahme von Protesten zuständig sind, gehört auch der Gerichtsvollzieher.</w:t>
      </w:r>
    </w:p>
    <w:p>
      <w:r>
        <w:rPr>
          <w:color w:val="555555"/>
          <w:sz w:val="17"/>
        </w:rPr>
        <w:t xml:space="preserve">Zitiervorschlag: § 157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