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Zutritt zu öffentlichen Verhandlungen kann unerwachsenen und solchen Personen versagt werden, die in einer der Würde des Gerichts nicht entsprechenden Weise erscheinen.</w:t>
      </w:r>
    </w:p>
    <w:p>
      <w:r>
        <w:t xml:space="preserve">(2) Zu nicht öffentlichen Verhandlungen kann der Zutritt einzelnen Personen vom Gericht gestattet werden. In Strafsachen soll dem Verletzten der Zutritt gestattet werden. Einer Anhörung der Beteiligten bedarf es nicht.</w:t>
      </w:r>
    </w:p>
    <w:p>
      <w:r>
        <w:t xml:space="preserve">(3) Die Ausschließung der Öffentlichkeit steht der Anwesenheit der die Dienstaufsicht führenden Beamten der Justizverwaltung bei den Verhandlungen vor dem erkennenden Gericht nicht entgegen.</w:t>
      </w:r>
    </w:p>
    <w:p>
      <w:r>
        <w:rPr>
          <w:color w:val="555555"/>
          <w:sz w:val="17"/>
        </w:rPr>
        <w:t xml:space="preserve">Zitiervorschlag: § 175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