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119a GVG</w:t>
      </w:r>
    </w:p>
    <w:p>
      <w:r>
        <w:rPr>
          <w:color w:val="555555"/>
          <w:sz w:val="18"/>
        </w:rPr>
        <w:t xml:space="preserve">Gerichtsverfassungsgesetz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(1) Bei den Oberlandesgerichten werden ein oder mehrere Zivilsenate für folgende Sachgebiete gebildet:</w:t>
      </w:r>
    </w:p>
    <w:p>
      <w:pPr>
        <w:ind w:left="420"/>
      </w:pPr>
      <w:r>
        <w:t xml:space="preserve">1. Streitigkeiten aus Bank- und Finanzgeschäften,</w:t>
      </w:r>
    </w:p>
    <w:p>
      <w:pPr>
        <w:ind w:left="420"/>
      </w:pPr>
      <w:r>
        <w:t xml:space="preserve">2. Streitigkeiten aus Bau- und Architektenverträgen sowie aus Ingenieurverträgen, soweit sie im Zusammenhang mit Bauleistungen stehen,</w:t>
      </w:r>
    </w:p>
    <w:p>
      <w:pPr>
        <w:ind w:left="420"/>
      </w:pPr>
      <w:r>
        <w:t xml:space="preserve">3. Streitigkeiten aus Heilbehandlungen,</w:t>
      </w:r>
    </w:p>
    <w:p>
      <w:pPr>
        <w:ind w:left="420"/>
      </w:pPr>
      <w:r>
        <w:t xml:space="preserve">4. Streitigkeiten aus Versicherungsvertragsverhältnissen,</w:t>
      </w:r>
    </w:p>
    <w:p>
      <w:pPr>
        <w:ind w:left="420"/>
      </w:pPr>
      <w:r>
        <w:t xml:space="preserve">5. Streitigkeiten über Ansprüche aus Veröffentlichungen durch Druckerzeugnisse und Bild- und Tonträger jeder Art, insbesondere in Presse, Rundfunk, Film und Fernsehen sowie im Internet,</w:t>
      </w:r>
    </w:p>
    <w:p>
      <w:pPr>
        <w:ind w:left="420"/>
      </w:pPr>
      <w:r>
        <w:t xml:space="preserve">6. erbrechtliche Streitigkeiten,</w:t>
      </w:r>
    </w:p>
    <w:p>
      <w:pPr>
        <w:ind w:left="420"/>
      </w:pPr>
      <w:r>
        <w:t xml:space="preserve">7. insolvenzrechtliche Streitigkeiten und Beschwerden, Anfechtungssachen nach dem Anfechtungsgesetz sowie Streitigkeiten und Beschwerden aus dem Unternehmensstabilisierungs- und -restrukturierungsgesetz und</w:t>
      </w:r>
    </w:p>
    <w:p>
      <w:pPr>
        <w:ind w:left="420"/>
      </w:pPr>
      <w:r>
        <w:t xml:space="preserve">8. Streitigkeiten über die Vergabe von öffentlichen Aufträgen, Konzessionen oder Rahmenvereinbarungen, soweit sich nicht aus Teil 4 des Gesetzes gegen Wettbewerbsbeschränkungen eine andere Zuständigkeit ergibt.</w:t>
      </w:r>
    </w:p>
    <w:p>
      <w:r>
        <w:t xml:space="preserve">(2) Die Landesregierungen werden ermächtigt, durch Rechtsverordnung bei den Oberlandesgerichten einen oder mehrere Zivilsenate für weitere Sachgebiete einzurichten. Die Landesregierungen können die Ermächtigung auf die Landesjustizverwaltungen übertragen.</w:t>
      </w:r>
    </w:p>
    <w:p>
      <w:r>
        <w:t xml:space="preserve">(3) Den Zivilsenaten nach den Absätzen 1 und 2 können auch Streitigkeiten nach § 119 Absatz 1 zugewiesen werden.</w:t>
      </w:r>
    </w:p>
    <w:p>
      <w:r>
        <w:rPr>
          <w:color w:val="555555"/>
          <w:sz w:val="17"/>
        </w:rPr>
        <w:t xml:space="preserve">Zitiervorschlag: § 119a 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https://recht.nulegal.eu/gesetze/GVG/119a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