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6 GVAO (Nordrhein-Westfalen) — Amtsbezeichnung und Dienstbezeichnung, Besoldung</w:t>
      </w:r>
    </w:p>
    <w:p>
      <w:r>
        <w:rPr>
          <w:color w:val="555555"/>
          <w:sz w:val="18"/>
        </w:rPr>
        <w:t xml:space="preserve">Gerichtsvollzieherausbildungsordnung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Die zugelassenen Bewerberinnen und Bewerber führen während der Einführungszeit ihre bisherige Amtsbezeichnung oder Dienstbezeichnung und behalten ihre Besoldung beziehungsweise Bezüge.</w:t>
      </w:r>
    </w:p>
    <w:p>
      <w:r>
        <w:t xml:space="preserve">Abschnitt 2</w:t>
      </w:r>
    </w:p>
    <w:p>
      <w:r>
        <w:t xml:space="preserve">Eignungslehrgang</w:t>
      </w:r>
    </w:p>
    <w:p>
      <w:r>
        <w:rPr>
          <w:color w:val="555555"/>
          <w:sz w:val="17"/>
        </w:rPr>
        <w:t xml:space="preserve">Zitiervorschlag: § 6 GVAO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https://recht.nulegal.eu/gesetze/GVAO/6</w:t>
      </w:r>
    </w:p>
    <w:p>
      <w:r>
        <w:rPr>
          <w:color w:val="767676"/>
          <w:sz w:val="15"/>
        </w:rPr>
        <w:t xml:space="preserve">nu:legal · recht.nulegal.eu · Nicht-amtliche Lesefassung. Amtliche Fassung: recht.nrw.de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