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GVAO (Nordrhein-Westfalen) — Zulassung sonstiger Bewerberinnen und Bewerber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ein besonderes dienstliches Bedürfnis besteht, können zur Einführungszeit auch zugelassen werden (sonstige Bewerberinnen und Bewerber):</w:t>
      </w:r>
    </w:p>
    <w:p>
      <w:r>
        <w:t xml:space="preserve">1. Justizfachangestellte,</w:t>
      </w:r>
    </w:p>
    <w:p>
      <w:r>
        <w:t xml:space="preserve">2. - weggefallen -</w:t>
      </w:r>
    </w:p>
    <w:p>
      <w:r>
        <w:t xml:space="preserve">3. Beamtinnen und Beamte des Landes Nordrhein-Westfalen, die die Befähigung für die Laufbahngruppe 1, zweites Einstiegsamt, des nichttechnischen Dienstes besitzen oder</w:t>
      </w:r>
    </w:p>
    <w:p>
      <w:r>
        <w:t xml:space="preserve">4. Beschäftigte des Landes Nordrhein-Westfalen, die eine Ausbildung mit erfolgreich abgeschlossener Prüfung absolviert haben, die sie befähigt, Aufgaben wahrzunehmen, die der Laufbahngruppe 1, zweites Einstiegsamt, des nichttechnischen Dienstes entsprechen.</w:t>
      </w:r>
    </w:p>
    <w:p>
      <w:r>
        <w:t xml:space="preserve">(Absatz 1 Nummer 2 außer Kraft getreten am 31. Dezember 2021, vgl. § 39 Absatz 2).</w:t>
      </w:r>
    </w:p>
    <w:p>
      <w:r>
        <w:t xml:space="preserve">(2) Die sonstigen Bewerberinnen und Bewerber müssen</w:t>
      </w:r>
    </w:p>
    <w:p>
      <w:r>
        <w:t xml:space="preserve">1. die gesetzlichen Voraussetzungen für die Ernennung zur Beamtin oder zum Beamten erfüllen,</w:t>
      </w:r>
    </w:p>
    <w:p>
      <w:r>
        <w:t xml:space="preserve">2. nach ihrer Persönlichkeit und ihren bisherigen Leistungen für die besonderen Anforderungen des Gerichtsvollzieherdienstes geeignet sein,</w:t>
      </w:r>
    </w:p>
    <w:p>
      <w:r>
        <w:t xml:space="preserve">3. einen mittleren Schulabschluss (Fachoberschulreife) oder einen gesetzlich als gleichwertig anerkannten Bildungsstand besitzen,</w:t>
      </w:r>
    </w:p>
    <w:p>
      <w:r>
        <w:t xml:space="preserve">4. die Voraussetzungen des § 2 Absatz 1 Nummer 3 und 4 erfüllen und</w:t>
      </w:r>
    </w:p>
    <w:p>
      <w:r>
        <w:t xml:space="preserve">5. den Eignungslehrgang nach §§ 7 bis 13 erfolgreich absolviert haben.</w:t>
      </w:r>
    </w:p>
    <w:p>
      <w:r>
        <w:t xml:space="preserve">(3) Sonstige Bewerberinnen und Bewerber gemäß Absatz 1 Nummer 2 müssen eine Berufsausbildung abgeschlossen und sich in einer für den Gerichtsvollzieherdienst förderlichen Berufstätigkeit mindestens drei Jahre bewährt haben.</w:t>
      </w:r>
    </w:p>
    <w:p>
      <w:r>
        <w:rPr>
          <w:color w:val="555555"/>
          <w:sz w:val="17"/>
        </w:rPr>
        <w:t xml:space="preserve">Zitiervorschlag: § 3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