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GVAO (Nordrhein-Westfalen) — Eignungsentscheidung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über die Eignung für die Zulassung zur Einführungszeit für die Laufbahn der Gerichtsvollzieherinnen und Gerichtsvollzieher trifft die Präsidentin oder der Präsident des Oberlandesgerichts. Dabei sind die Beurteilungen gemäß § 11 Absatz 7 und gegebenenfalls § 10 Absatz 2 zu berücksichtigen. Die Entscheidung soll der Teilnehmerin oder dem Teilnehmer spätestens drei Wochen vor Ende des Eignungslehrgangs schriftlich mitgeteilt werden, bevor sie gegebenenfalls mit Gegenäußerung zu den Personalakten genommen wird.</w:t>
      </w:r>
    </w:p>
    <w:p>
      <w:r>
        <w:t xml:space="preserve">(2) Teilnehmerinnen und Teilnehmer, die nicht zur Einführungszeit zugelassen werden, aber zuvor bereits eine Tätigkeit in der Justiz Nordrhein-Westfalen ausgeübt haben, übernehmen eine ihrer früheren Verwendung entsprechende Tätigkeit. Im Übrigen entscheidet die Präsidentin oder der Präsident des Oberlandesgerichts über den Verbleib im Justizdienst.</w:t>
      </w:r>
    </w:p>
    <w:p>
      <w:r>
        <w:t xml:space="preserve">(3) Eine Verlängerung des Eignungslehrgangs ist ausgeschlossen.</w:t>
      </w:r>
    </w:p>
    <w:p>
      <w:r>
        <w:t xml:space="preserve">Abschnitt 3</w:t>
      </w:r>
    </w:p>
    <w:p>
      <w:r>
        <w:t xml:space="preserve">Einführungszeit</w:t>
      </w:r>
    </w:p>
    <w:p>
      <w:r>
        <w:rPr>
          <w:color w:val="555555"/>
          <w:sz w:val="17"/>
        </w:rPr>
        <w:t xml:space="preserve">Zitiervorschlag: § 13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