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GSO (Bayern) — Verhinderung der Teilnahme</w:t>
      </w:r>
    </w:p>
    <w:p>
      <w:r>
        <w:rPr>
          <w:color w:val="555555"/>
          <w:sz w:val="18"/>
        </w:rPr>
        <w:t xml:space="preserve">Gymnasialschulordnung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Erkrankungen, die die Teilnahme einer Schülerin oder eines Schülers an der Abiturprüfung verhindern, sind unverzüglich durch ärztliches Zeugnis nachzuweisen; die Schule kann die Vorlage eines schulärztlichen Zeugnisses verlangen. § 26 Abs. 3 gilt entsprechend.</w:t>
      </w:r>
    </w:p>
    <w:p>
      <w:r>
        <w:t xml:space="preserve">(2) Versäumt eine Schülerin oder ein Schüler eine Prüfung, gilt dieser Prüfungsteil als nicht abgelegt im Sinn des § 54 Abs. 1 Nr. 2, es sei denn, sie oder er hat das Versäumnis nicht zu vertreten. Im Fall einer Zusatzprüfung nach § 50 Abs. 1 und 3 wird dieser Prüfungsteil mit 0 Punkten bewertet.</w:t>
      </w:r>
    </w:p>
    <w:p>
      <w:r>
        <w:t xml:space="preserve">(3) Die Einräumung eines Nachtermins richtet sich nach § 43 Abs. 2.</w:t>
      </w:r>
    </w:p>
    <w:p>
      <w:r>
        <w:rPr>
          <w:color w:val="555555"/>
          <w:sz w:val="17"/>
        </w:rPr>
        <w:t xml:space="preserve">Zitiervorschlag: § 56 GSO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https://recht.nulegal.eu/gesetze/GSO/56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