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GSO (Bayern) — Zwischenzeugnis und Information über das Notenbild</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Jahrgangsstufen 5 bis 11 wird zum Schulhalbjahr ein Zwischenzeugnis nach dem vom Staatsministerium herausgegebenen Muster ausgestellt. § 39 gilt entsprechend.</w:t>
      </w:r>
    </w:p>
    <w:p>
      <w:r>
        <w:t xml:space="preserve">(2) Das Zwischenzeugnis kann in den Jahrgangsstufen 5 bis 11 einheitlich durch mindestens zwei schriftliche Informationen über das Notenbild der Schülerinnen und Schüler ersetzt werden. Die Entscheidung trifft die Lehrerkonferenz im Einvernehmen mit dem Elternbeirat vor Unterrichtsbeginn des Schuljahres.</w:t>
      </w:r>
    </w:p>
    <w:p>
      <w:r>
        <w:t xml:space="preserve">(3) Erscheint die Erlaubnis zum Vorrücken gefährdet, so weist die Schule in den Fällen der Abs. 1 und 2 darauf hin. Besteht zusätzlich die Gefahr, dass die Jahrgangsstufe gemäß Art. 53 Abs. 3 BayEUG oder wegen Überschreitens der Höchstausbildungsdauer (Art. 55 Abs. 1 Nr. 6 BayEUG, § 14) nicht mehr wiederholt werden darf, wird auch darauf hingewiesen.</w:t>
      </w:r>
    </w:p>
    <w:p>
      <w:r>
        <w:rPr>
          <w:color w:val="555555"/>
          <w:sz w:val="17"/>
        </w:rPr>
        <w:t xml:space="preserve">Zitiervorschlag: § 40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