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Inhaltsübersicht GSIAusbV</w:t>
      </w:r>
    </w:p>
    <w:p>
      <w:r>
        <w:rPr>
          <w:color w:val="555555"/>
          <w:sz w:val="18"/>
        </w:rPr>
        <w:t xml:space="preserve">Gebäudesystemintegratorausbildungsverordnung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Abschnitt 1Gegenstand, Dauer und Gliederung der Berufsausbildung</w:t>
      </w:r>
    </w:p>
    <w:p>
      <w:r>
        <w:rPr>
          <w:rFonts w:ascii="Courier New" w:hAnsi="Courier New"/>
          <w:sz w:val="17"/>
        </w:rPr>
        <w:t xml:space="preserve">§ 1    Staatliche Anerkennung des Ausbildungsberufes</w:t>
      </w:r>
    </w:p>
    <w:p>
      <w:r>
        <w:rPr>
          <w:rFonts w:ascii="Courier New" w:hAnsi="Courier New"/>
          <w:sz w:val="17"/>
        </w:rPr>
        <w:t xml:space="preserve">§ 2    Dauer der Berufsausbildung</w:t>
      </w:r>
    </w:p>
    <w:p>
      <w:r>
        <w:rPr>
          <w:rFonts w:ascii="Courier New" w:hAnsi="Courier New"/>
          <w:sz w:val="17"/>
        </w:rPr>
        <w:t xml:space="preserve">§ 3    Gegenstand der Berufsausbildung und Ausbildungsrahmenplan</w:t>
      </w:r>
    </w:p>
    <w:p>
      <w:r>
        <w:rPr>
          <w:rFonts w:ascii="Courier New" w:hAnsi="Courier New"/>
          <w:sz w:val="17"/>
        </w:rPr>
        <w:t xml:space="preserve">§ 4    Struktur der Berufsausbildung, Ausbildungsberufsbild</w:t>
      </w:r>
    </w:p>
    <w:p>
      <w:r>
        <w:rPr>
          <w:rFonts w:ascii="Courier New" w:hAnsi="Courier New"/>
          <w:sz w:val="17"/>
        </w:rPr>
        <w:t xml:space="preserve">§ 5    Ausbildungsplan</w:t>
      </w:r>
    </w:p>
    <w:p>
      <w:r>
        <w:t xml:space="preserve">Abschnitt 2Gesellenprüfung</w:t>
      </w:r>
    </w:p>
    <w:p>
      <w:r>
        <w:rPr>
          <w:rFonts w:ascii="Courier New" w:hAnsi="Courier New"/>
          <w:sz w:val="17"/>
        </w:rPr>
        <w:t xml:space="preserve">§ 6    Aufteilung in zwei Teile und Zeitpunkt</w:t>
      </w:r>
    </w:p>
    <w:p>
      <w:r>
        <w:rPr>
          <w:rFonts w:ascii="Courier New" w:hAnsi="Courier New"/>
          <w:sz w:val="17"/>
        </w:rPr>
        <w:t xml:space="preserve">§ 7    Inhalt von Teil 1</w:t>
      </w:r>
    </w:p>
    <w:p>
      <w:r>
        <w:rPr>
          <w:rFonts w:ascii="Courier New" w:hAnsi="Courier New"/>
          <w:sz w:val="17"/>
        </w:rPr>
        <w:t xml:space="preserve">§ 8    Prüfungsbereich von Teil 1</w:t>
      </w:r>
    </w:p>
    <w:p>
      <w:r>
        <w:rPr>
          <w:rFonts w:ascii="Courier New" w:hAnsi="Courier New"/>
          <w:sz w:val="17"/>
        </w:rPr>
        <w:t xml:space="preserve">§ 9    Inhalt von Teil 2</w:t>
      </w:r>
    </w:p>
    <w:p>
      <w:r>
        <w:rPr>
          <w:rFonts w:ascii="Courier New" w:hAnsi="Courier New"/>
          <w:sz w:val="17"/>
        </w:rPr>
        <w:t xml:space="preserve">§ 10    Prüfungsbereiche von Teil 2</w:t>
      </w:r>
    </w:p>
    <w:p>
      <w:r>
        <w:rPr>
          <w:rFonts w:ascii="Courier New" w:hAnsi="Courier New"/>
          <w:sz w:val="17"/>
        </w:rPr>
        <w:t xml:space="preserve">§ 11    Prüfungsbereich Kundenauftrag</w:t>
      </w:r>
    </w:p>
    <w:p>
      <w:r>
        <w:rPr>
          <w:rFonts w:ascii="Courier New" w:hAnsi="Courier New"/>
          <w:sz w:val="17"/>
        </w:rPr>
        <w:t xml:space="preserve">§ 12    Prüfungsbereich Systementwurf</w:t>
      </w:r>
    </w:p>
    <w:p>
      <w:r>
        <w:rPr>
          <w:rFonts w:ascii="Courier New" w:hAnsi="Courier New"/>
          <w:sz w:val="17"/>
        </w:rPr>
        <w:t xml:space="preserve">§ 13    Prüfungsbereich Funktions- und Systemanalyse</w:t>
      </w:r>
    </w:p>
    <w:p>
      <w:r>
        <w:rPr>
          <w:rFonts w:ascii="Courier New" w:hAnsi="Courier New"/>
          <w:sz w:val="17"/>
        </w:rPr>
        <w:t xml:space="preserve">§ 14    Prüfungsbereich Wirtschafts- und Sozialkunde</w:t>
      </w:r>
    </w:p>
    <w:p>
      <w:r>
        <w:rPr>
          <w:rFonts w:ascii="Courier New" w:hAnsi="Courier New"/>
          <w:sz w:val="17"/>
        </w:rPr>
        <w:t xml:space="preserve">§ 15    Gewichtung der Prüfungsbereiche und Anforderungen für das Bestehen der Gesellenprüfung</w:t>
      </w:r>
    </w:p>
    <w:p>
      <w:r>
        <w:rPr>
          <w:rFonts w:ascii="Courier New" w:hAnsi="Courier New"/>
          <w:sz w:val="17"/>
        </w:rPr>
        <w:t xml:space="preserve">§ 16    Mündliche Ergänzungsprüfung</w:t>
      </w:r>
    </w:p>
    <w:p>
      <w:r>
        <w:rPr>
          <w:rFonts w:ascii="Courier New" w:hAnsi="Courier New"/>
          <w:sz w:val="17"/>
        </w:rPr>
        <w:t xml:space="preserve">Anlage (zu § 3 Absatz 1 Satz 1)    Ausbildungsrahmenplan für die Berufsausbildung zum Elektroniker für Gebäudesystemintegration und zur Elektronikerin für Gebäudesystemintegration</w:t>
      </w:r>
    </w:p>
    <w:p>
      <w:r>
        <w:rPr>
          <w:color w:val="555555"/>
          <w:sz w:val="17"/>
        </w:rPr>
        <w:t xml:space="preserve">Zitiervorschlag: Inhaltsübersicht GSIAusbV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https://recht.nulegal.eu/gesetze/GSIAusbV/inhaltsuebersicht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