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GSIAusbV — Inhalt von Teil 1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