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GSIAusbV — Prüfungsbereiche von Teil 2</w:t>
      </w:r>
    </w:p>
    <w:p>
      <w:r>
        <w:rPr>
          <w:color w:val="555555"/>
          <w:sz w:val="18"/>
        </w:rPr>
        <w:t xml:space="preserve">Gebäudesystemintegratorausbildungsverordnung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Teil 2 der Gesellenprüfung findet in den folgenden Prüfungsbereichen statt:</w:t>
      </w:r>
    </w:p>
    <w:p>
      <w:pPr>
        <w:ind w:left="420"/>
      </w:pPr>
      <w:r>
        <w:t xml:space="preserve">1. Kundenauftrag,</w:t>
      </w:r>
    </w:p>
    <w:p>
      <w:pPr>
        <w:ind w:left="420"/>
      </w:pPr>
      <w:r>
        <w:t xml:space="preserve">2. Systementwurf,</w:t>
      </w:r>
    </w:p>
    <w:p>
      <w:pPr>
        <w:ind w:left="420"/>
      </w:pPr>
      <w:r>
        <w:t xml:space="preserve">3. Funktions- und Systemanalyse sowie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10 GSIAusbV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https://recht.nulegal.eu/gesetze/GSIAusbV/10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