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GSG — Änderung der Bundespflegesatzverordnung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Für die Krankenhäuser, die vom 1. Januar 1995 an die auf Grund des § 17 Abs. 2a des Krankenhausfinanzierungsgesetzes bestimmten Fallpauschalen und Sonderentgelte abrechnen, gilt Absatz 1 mit Ausnahme von Nummer 6 und Nummer 7 Buchstabe b nur für den Zeitraum der Kalenderjahre 1993 und 1994.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12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