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GROVerfV (Brandenburg) — Vorbereitung</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Gemeinsame Landesplanungsabteilung entscheidet auf Antrag des Trägers der raumbedeutsamen Planung oder Maßnahme oder von Amts wegen innerhalb einer Frist von vier Wochen nach Vorlage der Antragsunterlagen über das Erfordernis, ein Raumordnungsverfahren durchzuführen. Die Antragsunterlagen müssen eine allgemein verständliche Projektbeschreibung und eine kartografische Darstellung der raumbedeutsamen Planung oder Maßnahme enthalten. Ein Anspruch auf die Einleitung eines Raumordnungsverfahrens besteht nicht.</w:t>
      </w:r>
    </w:p>
    <w:p>
      <w:r>
        <w:t xml:space="preserve">(2) Sieht die Gemeinsame Landesplanungsabteilung unter den Voraussetzungen des Artikels 16 Absatz 2 des Landesplanungsvertrages von der Durchführung eines Raumordnungsverfahrens ab, unterrichtet sie den Träger der Planung oder Maßnahme und die in die Vorbereitung des Raumordnungsverfahrens einbezogenen Stellen.</w:t>
      </w:r>
    </w:p>
    <w:p>
      <w:r>
        <w:t xml:space="preserve">(3) Ist die Durchführung eines Raumordnungsverfahrens erforderlich, führt die Gemeinsame Landesplanungsabteilung eine Antragskonferenz durch. Sie bezieht dabei den Träger der raumbedeutsamen Planung oder Maßnahme, die Zulassungsbehörde und weitere in ihrem Aufgabenbereich berührte öffentliche Stellen sowie bei sachlicher und räumlicher Betroffenheit auch die vom Bund oder Land anerkannten Vereinigungen mit dem Ziel der Förderung des Natur- und Umweltschutzes ein. In der Antragskonferenz sollen Gegenstand des Raumordnungsverfahrens, Methode und Untersuchungsrahmen für die Prüfungen nach § 1 sowie Inhalt und Umfang der voraussichtlich vorzulegenden Verfahrensunterlagen erörtert und festgelegt werden.</w:t>
      </w:r>
    </w:p>
    <w:p>
      <w:r>
        <w:t xml:space="preserve">(4) Zur Vorbereitung auf die Antragskonferenz leitet die Gemeinsame Landesplanungsabteilung den Beteiligten eine vom Träger der Planung oder Maßnahme erstellte Unterlage zu, die eine Kurzbeschreibung des Vorhabens mit übersichtlicher kartografischer Darstellung sowie Vorschläge zur inhaltlichen Ausgestaltung und räumlichen Abgrenzung des voraussichtlichen Untersuchungsrahmens enthält.</w:t>
      </w:r>
    </w:p>
    <w:p>
      <w:r>
        <w:t xml:space="preserve">(5) Das Ergebnis der Antragskonferenz, insbesondere zum Untersuchungsrahmen sowie zum Inhalt und Umfang der voraussichtlich vorzulegenden Unterlagen, teilt die Gemeinsame Landesplanungsabteilung dem Träger der raumbedeutsamen Planung oder Maßnahme und allen übrigen an der Antragskonferenz Beteiligten schriftlich mit.</w:t>
      </w:r>
    </w:p>
    <w:p>
      <w:r>
        <w:rPr>
          <w:color w:val="555555"/>
          <w:sz w:val="17"/>
        </w:rPr>
        <w:t xml:space="preserve">Zitiervorschlag: § 2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