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1 GRCh — Würde des Menschen</w:t>
      </w:r>
    </w:p>
    <w:p>
      <w:r>
        <w:rPr>
          <w:color w:val="555555"/>
          <w:sz w:val="18"/>
        </w:rPr>
        <w:t xml:space="preserve">GRCh</w:t>
      </w:r>
    </w:p>
    <w:p>
      <w:r>
        <w:rPr>
          <w:color w:val="555555"/>
          <w:sz w:val="18"/>
        </w:rPr>
        <w:t xml:space="preserve">Stand: 22.07.2026 (konsolidierte Textfassung, kein amtliches Inkrafttretensdatum)</w:t>
      </w:r>
    </w:p>
    <w:p>
      <w:r>
        <w:t xml:space="preserve">Die Würde des Menschen ist unantastbar. Sie ist zu achten und zu schützen.</w:t>
      </w:r>
    </w:p>
    <w:p>
      <w:r>
        <w:rPr>
          <w:color w:val="555555"/>
          <w:sz w:val="17"/>
        </w:rPr>
        <w:t xml:space="preserve">Zitiervorschlag: Art 1 GRCh</w:t>
      </w:r>
    </w:p>
    <w:p>
      <w:r>
        <w:rPr>
          <w:color w:val="555555"/>
          <w:sz w:val="17"/>
        </w:rPr>
        <w:t xml:space="preserve">Quelle: EUR-Lex, abgerufen 22.07.2026</w:t>
      </w:r>
    </w:p>
    <w:p>
      <w:r>
        <w:rPr>
          <w:color w:val="555555"/>
          <w:sz w:val="17"/>
        </w:rPr>
        <w:t xml:space="preserve">Nicht-amtliche konsolidierte Fassung — verbindlich ist der im Amtsblatt der Europäischen Union veröffentlichte Wortlaut (eur-lex.europa.eu: https://eur-lex.europa.eu)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https://recht.nulegal.eu/gesetze/GRCh/1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