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GPSGV 2 — Anweisungen an notifizierte Konformitätsbewertungsstellen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Marktüberwachungsbehörden können von einer notifizierten Konformitätsbewertungsstelle verlangen, dass sie Informationen zu jeder von ihr ausgestellten, zurückgezogenen oder versagten EG-Baumusterprüfbescheinigung, einschließlich der Prüfberichte und der technischen Unterlagen, vorlegt.</w:t>
      </w:r>
    </w:p>
    <w:p>
      <w:r>
        <w:t xml:space="preserve">(2) Stellt die zuständige Marktüberwachungsbehörde fest, dass bei einem Spielzeug keine Konformität mit den Anforderungen nach § 10 dieser Verordnung und Anhang II der Richtlinie 2009/48/EG besteht, so weist sie die notifizierte Konformitätsbewertungsstelle erforderlichenfalls an, die EG-Baumusterprüfbescheinigung für dieses Spielzeug zurückzunehmen.</w:t>
      </w:r>
    </w:p>
    <w:p>
      <w:r>
        <w:t xml:space="preserve">(3) Die Marktüberwachungsbehörde weist die notifizierte Konformitätsbewertungsstelle erforderlichenfalls, insbesondere in den in § 16 Absatz 4 Satz 2 und 3 genannten Fällen an, die EG-Baumusterprüfbescheinigung zu überprüfen.</w:t>
      </w:r>
    </w:p>
    <w:p>
      <w:r>
        <w:rPr>
          <w:color w:val="555555"/>
          <w:sz w:val="17"/>
        </w:rPr>
        <w:t xml:space="preserve">Zitiervorschlag: § 19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