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GPAG (Nordrhein-Westfalen) — Zuständigkeiten des Präsidenten</w:t>
      </w:r>
    </w:p>
    <w:p>
      <w:r>
        <w:rPr>
          <w:color w:val="555555"/>
          <w:sz w:val="18"/>
        </w:rPr>
        <w:t xml:space="preserve">Gemeindeprüfungsanstaltsgesetz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Präsident der Gemeindeprüfungsanstalt ist für die Aufgaben nach § 2 und im Übrigen für alle Angelegenheiten zuständig, die nicht durch Gesetz oder Satzung dem Verwaltungsrat zukommen. Er vertritt die Gemeindeprüfungsanstalt.</w:t>
      </w:r>
    </w:p>
    <w:p>
      <w:r>
        <w:t xml:space="preserve">(2) Der Präsident der Gemeindeprüfungsanstalt ist Dienstvorgesetzter und oberste Dienstbehörde der Beschäftigten der Gemeindeprüfungsanstalt.</w:t>
      </w:r>
    </w:p>
    <w:p>
      <w:r>
        <w:rPr>
          <w:color w:val="555555"/>
          <w:sz w:val="17"/>
        </w:rPr>
        <w:t xml:space="preserve">Zitiervorschlag: § 7 GPAG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https://recht.nulegal.eu/gesetze/GPAG/7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