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GO_VERFG (Brandenburg) — Amtssiegel</w:t>
      </w:r>
    </w:p>
    <w:p>
      <w:r>
        <w:rPr>
          <w:color w:val="555555"/>
          <w:sz w:val="18"/>
        </w:rPr>
        <w:t xml:space="preserve">Geschäftsordnung des Verfassungsgerichts des Landes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Das Verfassungsgericht führt ein Landessiegel mit der Umschrift „Verfassungsgericht des Landes Brandenburg“.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3 GO_VERFG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https://recht.nulegal.eu/gesetze/GO_VERFG/3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