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GOLT (Brandenburg) — Teilnahme an Sitzungen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Mitglieder des Landtages sind grundsätzlich verpflichtet, an den Sitzungen des Landtages teilzunehmen. Wer nicht oder nicht rechtzeitig an der Sitzung teilnehmen kann, hat dies der Präsidentin oder dem Präsidenten vor der Sitzung unter Angabe des Grundes anzuzeigen.</w:t>
      </w:r>
    </w:p>
    <w:p>
      <w:r>
        <w:t xml:space="preserve">(2) Für die Sitzungen des Landtages, des Präsidiums, der Ausschüsse und der sonstigen parlamentarischen Gremien werden Anwesenheitslisten ausgelegt, in die sich jedes Mitglied persönlich einzutragen hat; die Anwesenheitslisten können elektronisch geführt werden. Zum Zwecke des Mutterschutzes und der Kinderbetreuung oder der Pflege Angehöriger sind die Mitglieder des Landtages für längstens sechs Monate befreit, wenn sie dies der Präsidentin oder dem Präsidenten anzeigen. Längere Befreiungen sind dem Präsidium anzuzeigen. Eine Befreiung auf unbestimmte Zeit kann nicht angezeigt werden.</w:t>
      </w:r>
    </w:p>
    <w:p>
      <w:r>
        <w:t xml:space="preserve">(3) Die Anwesenheitslisten zu Landtagssitzungen werden den Plenarprotokollen als Anlagen beigefügt.</w:t>
      </w:r>
    </w:p>
    <w:p>
      <w:r>
        <w:rPr>
          <w:color w:val="555555"/>
          <w:sz w:val="17"/>
        </w:rPr>
        <w:t xml:space="preserve">Zitiervorschlag: § 3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