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GO (Bayern) — Ehrenbürgerwürde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Gemeinden können Persönlichkeiten, die sich um sie besonders verdient gemacht haben, die Ehrenbürgerwürde verleihen.</w:t>
      </w:r>
    </w:p>
    <w:p>
      <w:r>
        <w:t xml:space="preserve">(2) Die Gemeinden können die Verleihung der Ehrenbürgerwürde wegen unwürdigen Verhaltens widerrufen. Ein solcher Beschluss bedarf einer Mehrheit von zwei Dritteln der stimmberechtigten Mitglieder des Gemeinderats.</w:t>
      </w:r>
    </w:p>
    <w:p>
      <w:r>
        <w:rPr>
          <w:color w:val="555555"/>
          <w:sz w:val="17"/>
        </w:rPr>
        <w:t xml:space="preserve">Zitiervorschlag: Art 16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