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15 GO (Bayern) — Einwohnerinnen und Einwohner; Bürgerinnen und Bürger</w:t>
      </w:r>
    </w:p>
    <w:p>
      <w:r>
        <w:rPr>
          <w:color w:val="555555"/>
          <w:sz w:val="18"/>
        </w:rPr>
        <w:t xml:space="preserve">Gemeindeordnung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Gemeindeangehörige sind alle Gemeindeeinwohnerinnen und Gemeindeeinwohner. Sie haben gegenüber der Gemeinde die gleichen Rechte und Pflichten. Ausnahmen bedürfen eines besonderen Rechtstitels.</w:t>
      </w:r>
    </w:p>
    <w:p>
      <w:r>
        <w:t xml:space="preserve">(2) Gemeindebürgerinnen und Gemeindebürger sind die Gemeindeangehörigen, die in ihrer Gemeinde das Recht, an den Gemeindewahlen teilzunehmen, besitzen.</w:t>
      </w:r>
    </w:p>
    <w:p>
      <w:r>
        <w:rPr>
          <w:color w:val="555555"/>
          <w:sz w:val="17"/>
        </w:rPr>
        <w:t xml:space="preserve">Zitiervorschlag: Art 15 GO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https://recht.nulegal.eu/gesetze/GO/15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