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118 GO (Bayern) — Erlaß des Widerspruchsbescheids (§ 73 der Verwaltungsgerichtsordnung – VwGO)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Widerspruchsbescheid erläßt</w:t>
      </w:r>
    </w:p>
    <w:p>
      <w:r>
        <w:t xml:space="preserve">1. in Angelegenheiten des eigenen Wirkungskreises die Rechtsaufsichtsbehörde, die dabei auf die Prüfung der Rechtmäßigkeit beschränkt ist; zuvor hat die Selbstverwaltungsbehörde nach § 72 VwGO auch die Zweckmäßigkeit zu überprüfen,</w:t>
      </w:r>
    </w:p>
    <w:p>
      <w:r>
        <w:t xml:space="preserve">2. in Angelegenheiten des übertragenen Wirkungskreises die Fachaufsichtsbehörde; ist Fachaufsichtsbehörde eine oberste Landesbehörde, so entscheidet die Behörde, die den Verwaltungsakt erlassen hat; Art. 109 Abs. 2 Satz 2 findet keine Anwendung.</w:t>
      </w:r>
    </w:p>
    <w:p>
      <w:r>
        <w:rPr>
          <w:color w:val="555555"/>
          <w:sz w:val="17"/>
        </w:rPr>
        <w:t xml:space="preserve">Zitiervorschlag: Art 118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