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GO (Bayern) — Gemeindegebiet und Bestandsgarantie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Teil des Staatsgebiets ist grundsätzlich einer Gemeinde zugewiesen. Die Gesamtheit der zu einer Gemeinde gehörenden Grundstücke bildet das Gemeindegebiet.</w:t>
      </w:r>
    </w:p>
    <w:p>
      <w:r>
        <w:t xml:space="preserve">(2) Die Gemeinden haben ein Recht auf Erhaltung ihres Bestands und ihres Gebiets unbeschadet der Vorschrift des Art. 11.</w:t>
      </w:r>
    </w:p>
    <w:p>
      <w:r>
        <w:rPr>
          <w:color w:val="555555"/>
          <w:sz w:val="17"/>
        </w:rPr>
        <w:t xml:space="preserve">Zitiervorschlag: Art 10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