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GOÄ 1982 — Vergütungen</w:t>
      </w:r>
    </w:p>
    <w:p>
      <w:r>
        <w:rPr>
          <w:color w:val="555555"/>
          <w:sz w:val="18"/>
        </w:rPr>
        <w:t xml:space="preserve">Gebührenordnung für Ärzte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Vergütungen stehen dem Arzt Gebühren, Entschädigungen und Ersatz von Auslagen zu.</w:t>
      </w:r>
    </w:p>
    <w:p>
      <w:r>
        <w:rPr>
          <w:color w:val="555555"/>
          <w:sz w:val="17"/>
        </w:rPr>
        <w:t xml:space="preserve">Zitiervorschlag: § 3 GOÄ 1982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https://recht.nulegal.eu/gesetze/GO%C3%84%201982/3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