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GNotKG — Notarielle Verfahren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Notarielle Verfahren im Sinne dieses Gesetzes sind das Beurkundungsverfahren (Teil 2 Hauptabschnitt 1 des Kostenverzeichnisses) und die sonstigen notariellen Verfahren (Teil 2 Hauptabschnitt 3 des Kostenverzeichnisses).</w:t>
      </w:r>
    </w:p>
    <w:p>
      <w:r>
        <w:t xml:space="preserve">(2) Das Beurkundungsverfahren im Sinne dieses Gesetzes ist auf die Errichtung einer Niederschrift (§§ 8, 16b und 36 des Beurkundungsgesetzes) gerichtet.</w:t>
      </w:r>
    </w:p>
    <w:p>
      <w:r>
        <w:rPr>
          <w:color w:val="555555"/>
          <w:sz w:val="17"/>
        </w:rPr>
        <w:t xml:space="preserve">Zitiervorschlag: § 85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