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GNotKG — Freiwillige Versteigerung von Grundstücken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freiwilligen Versteigerung von Grundstücken oder grundstücksgleichen Rechten ist der Geschäftswert nach dem Wert der zu versteigernden Grundstücke oder grundstücksgleichen Rechte zu bemessen für</w:t>
      </w:r>
    </w:p>
    <w:p>
      <w:pPr>
        <w:ind w:left="420"/>
      </w:pPr>
      <w:r>
        <w:t xml:space="preserve">1. die Verfahrensgebühr,</w:t>
      </w:r>
    </w:p>
    <w:p>
      <w:pPr>
        <w:ind w:left="420"/>
      </w:pPr>
      <w:r>
        <w:t xml:space="preserve">2. die Gebühr für die Aufnahme einer Schätzung und</w:t>
      </w:r>
    </w:p>
    <w:p>
      <w:pPr>
        <w:ind w:left="420"/>
      </w:pPr>
      <w:r>
        <w:t xml:space="preserve">3. die Gebühr für die Abhaltung eines Versteigerungstermins.</w:t>
      </w:r>
    </w:p>
    <w:p>
      <w:r>
        <w:t xml:space="preserve">(2) Bei der Versteigerung mehrerer Grundstücke wird die Gebühr für die Beurkundung des Zuschlags für jeden Ersteher nach der Summe seiner Gebote erhoben; ist der zusammengerechnete Wert der ihm zugeschlagenen Grundstücke oder grundstücksgleichen Rechte höher, so ist dieser maßgebend.</w:t>
      </w:r>
    </w:p>
    <w:p>
      <w:r>
        <w:rPr>
          <w:color w:val="555555"/>
          <w:sz w:val="17"/>
        </w:rPr>
        <w:t xml:space="preserve">Zitiervorschlag: § 116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