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GMAusbV — Schriftlicher Ausbildungsnachweis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jeweils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