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GMAusbV — Struktur der Berufsausbildung, Ausbildungsberufsbild</w:t>
      </w:r>
    </w:p>
    <w:p>
      <w:r>
        <w:rPr>
          <w:color w:val="555555"/>
          <w:sz w:val="18"/>
        </w:rPr>
        <w:t xml:space="preserve">Gießereimechanikerausbildungsverordnung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schwerpunktübergreifende berufsprofilgebende Fertigkeiten, Kenntnisse und Fähigkeiten,</w:t>
      </w:r>
    </w:p>
    <w:p>
      <w:pPr>
        <w:ind w:left="420"/>
      </w:pPr>
      <w:r>
        <w:t xml:space="preserve">2. berufsprofilgebende Fertigkeiten, Kenntnisse und Fähigkeiten im Schwerpunkt</w:t>
      </w:r>
    </w:p>
    <w:p>
      <w:pPr>
        <w:ind w:left="780"/>
      </w:pPr>
      <w:r>
        <w:t xml:space="preserve">a) Handformguss,</w:t>
      </w:r>
    </w:p>
    <w:p>
      <w:pPr>
        <w:ind w:left="780"/>
      </w:pPr>
      <w:r>
        <w:t xml:space="preserve">b) Maschinenformguss,</w:t>
      </w:r>
    </w:p>
    <w:p>
      <w:pPr>
        <w:ind w:left="780"/>
      </w:pPr>
      <w:r>
        <w:t xml:space="preserve">c) Druck- und Kokillenguss,</w:t>
      </w:r>
    </w:p>
    <w:p>
      <w:pPr>
        <w:ind w:left="780"/>
      </w:pPr>
      <w:r>
        <w:t xml:space="preserve">d) Feinguss,</w:t>
      </w:r>
    </w:p>
    <w:p>
      <w:pPr>
        <w:ind w:left="780"/>
      </w:pPr>
      <w:r>
        <w:t xml:space="preserve">e) Schmelzbetrieb oder</w:t>
      </w:r>
    </w:p>
    <w:p>
      <w:pPr>
        <w:ind w:left="780"/>
      </w:pPr>
      <w:r>
        <w:t xml:space="preserve">f) Kernherstellung sowie</w:t>
      </w:r>
    </w:p>
    <w:p>
      <w:pPr>
        <w:ind w:left="420"/>
      </w:pPr>
      <w:r>
        <w:t xml:space="preserve">3. schwerpunktübergreifende,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schwerpunktübergreifenden berufsprofilgebenden Fertigkeiten, Kenntnisse und Fähigkeiten sind:</w:t>
      </w:r>
    </w:p>
    <w:p>
      <w:pPr>
        <w:ind w:left="420"/>
      </w:pPr>
      <w:r>
        <w:t xml:space="preserve">1. Herstellen von Bauteilen und Baugruppen,</w:t>
      </w:r>
    </w:p>
    <w:p>
      <w:pPr>
        <w:ind w:left="420"/>
      </w:pPr>
      <w:r>
        <w:t xml:space="preserve">2. Sicherstellen der Betriebsfähigkeit von gießereitechnischen Systemen,</w:t>
      </w:r>
    </w:p>
    <w:p>
      <w:pPr>
        <w:ind w:left="420"/>
      </w:pPr>
      <w:r>
        <w:t xml:space="preserve">3. Handhaben von Formstoffen für Formen und Kerne,</w:t>
      </w:r>
    </w:p>
    <w:p>
      <w:pPr>
        <w:ind w:left="420"/>
      </w:pPr>
      <w:r>
        <w:t xml:space="preserve">4. Anschlagen, Sichern und Transportieren,</w:t>
      </w:r>
    </w:p>
    <w:p>
      <w:pPr>
        <w:ind w:left="420"/>
      </w:pPr>
      <w:r>
        <w:t xml:space="preserve">5. Bedienen und Überwachen von gießereitechnischen Produktionsanlagen,</w:t>
      </w:r>
    </w:p>
    <w:p>
      <w:pPr>
        <w:ind w:left="420"/>
      </w:pPr>
      <w:r>
        <w:t xml:space="preserve">6. Anwenden von Formverfahren,</w:t>
      </w:r>
    </w:p>
    <w:p>
      <w:pPr>
        <w:ind w:left="420"/>
      </w:pPr>
      <w:r>
        <w:t xml:space="preserve">7. Entformen und Nachbehandeln von Gussstücken,</w:t>
      </w:r>
    </w:p>
    <w:p>
      <w:pPr>
        <w:ind w:left="420"/>
      </w:pPr>
      <w:r>
        <w:t xml:space="preserve">8. Handhaben von Werk- und Hilfsstoffen,</w:t>
      </w:r>
    </w:p>
    <w:p>
      <w:pPr>
        <w:ind w:left="420"/>
      </w:pPr>
      <w:r>
        <w:t xml:space="preserve">9. Schmelzen und Warmhalten,</w:t>
      </w:r>
    </w:p>
    <w:p>
      <w:pPr>
        <w:ind w:left="420"/>
      </w:pPr>
      <w:r>
        <w:t xml:space="preserve">10. Gießen sowie</w:t>
      </w:r>
    </w:p>
    <w:p>
      <w:pPr>
        <w:ind w:left="420"/>
      </w:pPr>
      <w:r>
        <w:t xml:space="preserve">11. Anwenden von Steuerungs- und Regeltechnik.</w:t>
      </w:r>
    </w:p>
    <w:p>
      <w:r>
        <w:t xml:space="preserve">(3) Die Berufsbildpositionen der schwerpunktübergreifenden, integrativ zu vermittelnden Fertigkeiten, Kenntnisse und Fähigkeiten sind: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Durchführen von betrieblicher und technischer Kommunikation,</w:t>
      </w:r>
    </w:p>
    <w:p>
      <w:pPr>
        <w:ind w:left="420"/>
      </w:pPr>
      <w:r>
        <w:t xml:space="preserve">6. Planen und Organisieren der Arbeit sowie</w:t>
      </w:r>
    </w:p>
    <w:p>
      <w:pPr>
        <w:ind w:left="420"/>
      </w:pPr>
      <w:r>
        <w:t xml:space="preserve">7. Durchführen von qualitätssichernden Maßnahmen.</w:t>
      </w:r>
    </w:p>
    <w:p>
      <w:r>
        <w:t xml:space="preserve">(4) In welchen Berufsbildpositionen in dem jeweiligen Schwerpunkt weitere Fertigkeiten, Kenntnisse und Fähigkeiten vermittelt werden, ergibt sich aus Abschnitt B der Anlage.</w:t>
      </w:r>
    </w:p>
    <w:p>
      <w:r>
        <w:rPr>
          <w:color w:val="555555"/>
          <w:sz w:val="17"/>
        </w:rPr>
        <w:t xml:space="preserve">Zitiervorschlag: § 4 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