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GMAusbV — Dauer der Berufsausbildung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