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GMAusbV — Prüfungsbereich Wirtschafts- und Sozialkunde</w:t>
      </w:r>
    </w:p>
    <w:p>
      <w:r>
        <w:rPr>
          <w:color w:val="555555"/>
          <w:sz w:val="18"/>
        </w:rPr>
        <w:t xml:space="preserve">Gießereimechanikerausbildungsverordnung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