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GLKrWO (Bayern) — Feststellung, Verkündung und Bekanntmachung des abschließenden Wahlergebnisses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Wahlleiterin oder der Wahlleiter ermittelt,</w:t>
      </w:r>
    </w:p>
    <w:p>
      <w:r>
        <w:t xml:space="preserve">1. bei welchen gewählten Personen die Wahl als angenommen gilt oder welche Personen die Wahl wirksam angenommen haben,</w:t>
      </w:r>
    </w:p>
    <w:p>
      <w:r>
        <w:t xml:space="preserve">2. bei welchen dieser Personen Amtshindernisse vorliegen,</w:t>
      </w:r>
    </w:p>
    <w:p>
      <w:r>
        <w:t xml:space="preserve">3. welche Person welches Amt erhält.</w:t>
      </w:r>
    </w:p>
    <w:p>
      <w:r>
        <w:t xml:space="preserve">(2) Nach Abschluss der Ermittlungen beruft die Wahlleiterin oder der Wahlleiter den Wahlausschuss unverzüglich zu einer Sitzung ein, in der der Wahlausschuss das abschließende Wahlergebnis für den Wahlkreis feststellt.</w:t>
      </w:r>
    </w:p>
    <w:p>
      <w:r>
        <w:t xml:space="preserve">(3) Nach Abschluss der Feststellung durch den Wahlausschuss verkündet die Wahlleiterin oder der Wahlleiter das abschließende Wahlergebnis. Dieses ist mit allen Feststellungen bekannt zu machen; das Gleiche gilt, wenn das Wahlergebnis von der Rechtsaufsichtsbehörde berichtigt worden ist. Die Anschrift wird nicht in die Bekanntmachung aufgenommen.</w:t>
      </w:r>
    </w:p>
    <w:p>
      <w:r>
        <w:rPr>
          <w:color w:val="555555"/>
          <w:sz w:val="17"/>
        </w:rPr>
        <w:t xml:space="preserve">Zitiervorschlag: § 92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https://recht.nulegal.eu/gesetze/GLKrWO/92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