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GLKrWG (Bayern) — Wahlleiterinnen und Wahlleiter, Wahlausschuss</w:t>
      </w:r>
    </w:p>
    <w:p>
      <w:r>
        <w:rPr>
          <w:color w:val="555555"/>
          <w:sz w:val="18"/>
        </w:rPr>
        <w:t xml:space="preserve">Gemeinde- und Landkreiswahlgesetz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Gemeinderat beruft die erste Bürgermeisterin oder den ersten Bürgermeister, eine der weiteren Bürgermeisterinnen oder einen der weiteren Bürgermeister, eine der weiteren stellvertretenden Personen, ein sonstiges Gemeinderatsmitglied oder eine Person aus dem Kreis der Bediensteten der Gemeinde oder der Verwaltungsgemeinschaft oder aus dem Kreis der in der Gemeinde Wahlberechtigten zur Wahlleiterin oder zum Wahlleiter für die Gemeindewahlen. Der Kreistag oder an seiner Stelle der Kreisausschuss beruft die Landrätin oder den Landrat, die stellvertretende Landrätin oder den stellvertretenden Landrat, eine der weiteren stellvertretenden Personen, eine sonstige Kreisrätin oder einen sonstigen Kreisrat oder eine Person aus dem Kreis der Bediensteten des Landratsamts oder aus dem Kreis der im Landkreis Wahlberechtigten zur Wahlleiterin oder zum Wahlleiter für die Landkreiswahlen. Außerdem wird aus diesem Personenkreis zugleich eine stellvertretende Person berufen. Zur Wahlleiterin oder zum Wahlleiter für die Gemeindewahlen oder zu deren Stellvertretung kann nicht berufen werden, wer bei der Wahl zur ersten Bürgermeisterin oder zum ersten Bürgermeister oder zum Gemeinderat mit seinem Einverständnis als sich bewerbende Person aufgestellt worden ist, für diese Wahlen eine Aufstellungsversammlung geleitet hat oder bei diesen Wahlen beauftragte Person für den Wahlvorschlag oder deren Stellvertretung ist; entsprechendes gilt bei Landkreiswahlen. Die Berufung ist der Rechtsaufsichtsbehörde unverzüglich anzuzeigen.</w:t>
      </w:r>
    </w:p>
    <w:p>
      <w:r>
        <w:t xml:space="preserve">(2) Mitglieder des Wahlausschusses sind die Wahlleiterin oder der Wahlleiter als vorsitzendes Mitglied und vier von der Wahlleiterin oder vom Wahlleiter berufene wahlberechtigte Personen als Beisitzer. Für jeden Beisitzer beruft die Wahlleiterin oder der Wahlleiter eine stellvertretende Person. Bei der Auswahl der Beisitzer sind nach Möglichkeit die Parteien und die Wählergruppen in der Reihenfolge der bei der letzten Gemeinderats- oder Kreistagswahl erhaltenen Stimmenzahlen zu berücksichtigen und die von ihnen rechtzeitig vorgeschlagenen Wahlberechtigten zu berufen. Abs. 1 Satz 4 gilt entsprechend. Keine Partei oder Wählergruppe darf durch mehrere Beisitzer vertreten sein.</w:t>
      </w:r>
    </w:p>
    <w:p>
      <w:r>
        <w:t xml:space="preserve">(3) Die Wahlleiterin oder der Wahlleiter bestellt eine Schriftführerin oder einen Schriftführer für den Wahlausschuss. Diese sind nur stimmberechtigt, wenn sie zugleich Beisitzer sind.</w:t>
      </w:r>
    </w:p>
    <w:p>
      <w:r>
        <w:rPr>
          <w:color w:val="555555"/>
          <w:sz w:val="17"/>
        </w:rPr>
        <w:t xml:space="preserve">Zitiervorschlag: Art 5 GLKrWG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