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77 GKrimDVDV 2020 — Zulassung zur mündlichen Abschlussprüfung</w:t>
      </w:r>
    </w:p>
    <w:p>
      <w:r>
        <w:rPr>
          <w:color w:val="555555"/>
          <w:sz w:val="18"/>
        </w:rPr>
        <w:t xml:space="preserve">Verordnung über die Vorbereitungsdienste für den gehobenen Kriminaldienst des Bundes</w:t>
      </w:r>
    </w:p>
    <w:p>
      <w:r>
        <w:rPr>
          <w:color w:val="555555"/>
          <w:sz w:val="18"/>
        </w:rPr>
        <w:t xml:space="preserve">Stand: 08.07.2023 (konsolidierte Textfassung, kein amtliches Inkrafttretensdatum)</w:t>
      </w:r>
    </w:p>
    <w:p>
      <w:r>
        <w:t xml:space="preserve">Zur mündlichen Abschlussprüfung wird zugelassen, wer alle Modulprüfungen und die Prüfung im Polizeitraining bestanden hat.</w:t>
      </w:r>
    </w:p>
    <w:p>
      <w:r>
        <w:rPr>
          <w:color w:val="555555"/>
          <w:sz w:val="17"/>
        </w:rPr>
        <w:t xml:space="preserve">Zitiervorschlag: § 77 GKrimDVDV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https://recht.nulegal.eu/gesetze/GKrimDVDV%202020/77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77 GKrimDVDV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