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122 GKrimDVDV 2020 — Abschlusszeugnis</w:t>
      </w:r>
    </w:p>
    <w:p>
      <w:r>
        <w:rPr>
          <w:color w:val="555555"/>
          <w:sz w:val="18"/>
        </w:rPr>
        <w:t xml:space="preserve">Verordnung über die Vorbereitungsdienste für den gehobenen Kriminaldienst des Bundes</w:t>
      </w:r>
    </w:p>
    <w:p>
      <w:r>
        <w:rPr>
          <w:color w:val="555555"/>
          <w:sz w:val="18"/>
        </w:rPr>
        <w:t xml:space="preserve">Stand: 17.12.2020 (konsolidierte Textfassung, kein amtliches Inkrafttretensdatum)</w:t>
      </w:r>
    </w:p>
    <w:p>
      <w:r>
        <w:t xml:space="preserve">(1) Jeder Person, die erfolgreich an der Qualifizierungsmaßnahme „Ausbildungsverkürzung“ teilgenommen hat, stellt das Prüfungsamt ein Abschlusszeugnis aus.</w:t>
      </w:r>
    </w:p>
    <w:p>
      <w:r>
        <w:t xml:space="preserve">(2) Das Abschlusszeugnis enthält</w:t>
      </w:r>
    </w:p>
    <w:p>
      <w:pPr>
        <w:ind w:left="420"/>
      </w:pPr>
      <w:r>
        <w:t xml:space="preserve">1. die Feststellung, dass die Person erfolgreich an der Qualifizierungsmaßnahme „Ausbildungsverkürzung“ teilgenommen hat und die Befähigung für den gehobenen Kriminaldienst des Bundes erlangt hat,</w:t>
      </w:r>
    </w:p>
    <w:p>
      <w:pPr>
        <w:ind w:left="420"/>
      </w:pPr>
      <w:r>
        <w:t xml:space="preserve">2. die Rangpunkte für jede Modulprüfung,</w:t>
      </w:r>
    </w:p>
    <w:p>
      <w:pPr>
        <w:ind w:left="420"/>
      </w:pPr>
      <w:r>
        <w:t xml:space="preserve">3. die Rangpunkte für die mündliche Abschlussprüfung sowie</w:t>
      </w:r>
    </w:p>
    <w:p>
      <w:pPr>
        <w:ind w:left="420"/>
      </w:pPr>
      <w:r>
        <w:t xml:space="preserve">4. die Rangpunktzahl der Qualifizierungsmaßnahme „Ausbildungsverkürzung“ und die Gesamtnote.</w:t>
      </w:r>
    </w:p>
    <w:p>
      <w:r>
        <w:rPr>
          <w:color w:val="555555"/>
          <w:sz w:val="17"/>
        </w:rPr>
        <w:t xml:space="preserve">Zitiervorschlag: § 122 GKrimDVDV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https://recht.nulegal.eu/gesetze/GKrimDVDV%202020/122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122 GKrimDVDV 2020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