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GKV-SolG — Ende der laufenden Wahlperiode der Vertreterversammlungen der Kassenärztlichen/Kassenzahnärztlichen Vereinigungen</w:t>
      </w:r>
    </w:p>
    <w:p>
      <w:r>
        <w:rPr>
          <w:color w:val="555555"/>
          <w:sz w:val="18"/>
        </w:rPr>
        <w:t xml:space="preserve">GKV-Solidaritätsstärkungsgesetz</w:t>
      </w:r>
    </w:p>
    <w:p>
      <w:r>
        <w:rPr>
          <w:color w:val="555555"/>
          <w:sz w:val="18"/>
        </w:rPr>
        <w:t xml:space="preserve">Stand: 10.06.2019 (konsolidierte Textfassung, kein amtliches Inkrafttretensdatum)</w:t>
      </w:r>
    </w:p>
    <w:p>
      <w:r>
        <w:t xml:space="preserve">Soweit die laufenden Wahlperioden und die Amtsdauer der Mitglieder der Vertreterversammlungen der Kassenärztlichen Vereinigungen und der Kassenzahnärztlichen Vereinigungen vor dem 31. Dezember 2000 enden, verlängern sie sich bis zu diesem Zeitpunkt.</w:t>
      </w:r>
    </w:p>
    <w:p>
      <w:r>
        <w:rPr>
          <w:color w:val="555555"/>
          <w:sz w:val="17"/>
        </w:rPr>
        <w:t xml:space="preserve">Zitiervorschlag: Art 21 GKV-SolG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https://recht.nulegal.eu/gesetze/GKV-SolG/21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