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GKDZ (Brandenburg)</w:t>
      </w:r>
    </w:p>
    <w:p>
      <w:r>
        <w:rPr>
          <w:color w:val="555555"/>
          <w:sz w:val="18"/>
        </w:rPr>
        <w:t xml:space="preserve">Gesetz zu dem Staatsvertrag über die Errichtung eines Gemeinsamen Kompetenz- und Dienstleistungszentrums der Polizeien der Länder Berlin, Brandenburg, Sachsen, Sachsen-Anhalt und Thüringen auf dem Gebiet der polizeilichen Telekommunikationsüberwachung als rechtsfähige Anstalt öffentlichen Rechts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Tag, an dem der Staatsvertrag nach seinem § 20 in Kraft tritt, ist im Gesetz- und Verordnungsblatt für das Land Brandenburg Teil I bekannt zu geben.</w:t>
      </w:r>
    </w:p>
    <w:p>
      <w:r>
        <w:t xml:space="preserve">Einzelnorm</w:t>
      </w:r>
    </w:p>
    <w:p>
      <w:r>
        <w:t xml:space="preserve">Potsdam, den 4. Dezember 2017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Britta Stark</w:t>
      </w:r>
    </w:p>
    <w:p>
      <w:r>
        <w:t xml:space="preserve">zum Staatsvertrag</w:t>
      </w:r>
    </w:p>
    <w:p>
      <w:r>
        <w:t xml:space="preserve">Anlagen</w:t>
      </w:r>
    </w:p>
    <w:p>
      <w:r>
        <w:t xml:space="preserve">1</w:t>
      </w:r>
    </w:p>
    <w:p>
      <w:r>
        <w:t xml:space="preserve">Staatsvertrag über die Errichtung eines Gemeinsamen Kompetenz- und Dienstleistungszentrums ... (GKDZ-StV) 806.3 KB</w:t>
      </w:r>
    </w:p>
    <w:p>
      <w:r>
        <w:rPr>
          <w:color w:val="555555"/>
          <w:sz w:val="17"/>
        </w:rPr>
        <w:t xml:space="preserve">Zitiervorschlag: § 2 GKDZ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https://recht.nulegal.eu/gesetze/GKDZ/2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