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GGVSEB — Zuständigkeiten der Benennenden Behörde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(1) Die Benennende Behörde im Sinne des § 2 Nummer 7 der Ortsbewegliche-Druckgeräte-Verordnung ist zuständige Behörde für</w:t>
      </w:r>
    </w:p>
    <w:p>
      <w:pPr>
        <w:ind w:left="420"/>
      </w:pPr>
      <w:r>
        <w:t xml:space="preserve">1. die Registrierung</w:t>
      </w:r>
    </w:p>
    <w:p>
      <w:pPr>
        <w:ind w:left="780"/>
      </w:pPr>
      <w:r>
        <w:t xml:space="preserve">a) der Unterscheidungszeichen oder der Stempel der Prüfstellen nach Absatz 6.2.2.7.2 Buchstabe d, Absatz 6.2.2.7.7 Buchstabe b, Absatz 6.2.2.9.2 Buchstabe d und Absatz 6.2.2.9.4 Buchstabe b ADR/RID sowie</w:t>
      </w:r>
    </w:p>
    <w:p>
      <w:pPr>
        <w:ind w:left="780"/>
      </w:pPr>
      <w:r>
        <w:t xml:space="preserve">b) der Kennzeichen des Herstellers nach Absatz 6.2.2.7.4 Buchstabe n und Absatz 6.2.2.9.2 Buchstabe h ADR/RID;</w:t>
      </w:r>
    </w:p>
    <w:p>
      <w:pPr>
        <w:ind w:left="420"/>
      </w:pPr>
      <w:r>
        <w:t xml:space="preserve">2. die Zulassung und Überwachung von Prüfstellen nach § 12 Absatz 1;</w:t>
      </w:r>
    </w:p>
    <w:p>
      <w:pPr>
        <w:ind w:left="420"/>
      </w:pPr>
      <w:r>
        <w:t xml:space="preserve">3. die Veröffentlichung eines Verzeichnisses der von ihr zugelassenen Prüfstellen nach Absatz 1.8.6.2.4.2 ADR/RID und</w:t>
      </w:r>
    </w:p>
    <w:p>
      <w:pPr>
        <w:ind w:left="420"/>
      </w:pPr>
      <w:r>
        <w:t xml:space="preserve">4. die Anerkennung von Prüfstellen nach Absatz 1.8.6.2.4.3 ADR/RID.</w:t>
      </w:r>
    </w:p>
    <w:p>
      <w:r>
        <w:t xml:space="preserve">(2) Die in Absatz 1 Nummer 2 und 4 genannten Zulassungen und Anerkennungen können widerruflich erteilt, befristet und mit Auflagen versehen werden, soweit dies erforderlich ist, um die Einhaltung der gefahrgutbeförderungsrechtlichen Vorschriften sicherzustellen.</w:t>
      </w:r>
    </w:p>
    <w:p>
      <w:r>
        <w:rPr>
          <w:color w:val="555555"/>
          <w:sz w:val="17"/>
        </w:rPr>
        <w:t xml:space="preserve">Zitiervorschlag: § 13a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