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GGArt29Abs6G — Veröffentlichung des Abstimmungsergebnisses</w:t>
      </w:r>
    </w:p>
    <w:p>
      <w:r>
        <w:rPr>
          <w:color w:val="555555"/>
          <w:sz w:val="18"/>
        </w:rPr>
        <w:t xml:space="preserve">Gesetz über das Verfahren bei Volksentscheid, Volksbegehren und Volksbefragung nach Artikel 29 Abs. 6 des Grundgesetzes</w:t>
      </w:r>
    </w:p>
    <w:p>
      <w:r>
        <w:rPr>
          <w:color w:val="555555"/>
          <w:sz w:val="18"/>
        </w:rPr>
        <w:t xml:space="preserve">Stand: 01.07.2020 (konsolidierte Textfassung, kein amtliches Inkrafttretensdatum)</w:t>
      </w:r>
    </w:p>
    <w:p>
      <w:r>
        <w:t xml:space="preserve">Der Bundesminister des Innern, für Bau und Heimat veröffentlicht die Feststellung des Gesamtabstimmungsausschusses nach § 14 Abs. 2 Satz 2 im Bundesgesetzblatt und das Abstimmungsergebnis im Bundesanzeiger.</w:t>
      </w:r>
    </w:p>
    <w:p>
      <w:r>
        <w:rPr>
          <w:color w:val="555555"/>
          <w:sz w:val="17"/>
        </w:rPr>
        <w:t xml:space="preserve">Zitiervorschlag: § 17 GGArt29Abs6G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https://recht.nulegal.eu/gesetze/GGArt29Abs6G/17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