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91a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wirkt auf folgenden Gebieten bei der Erfüllung von Aufgaben der Länder mit, wenn diese Aufgaben für die Gesamtheit bedeutsam sind und die Mitwirkung des Bundes zur Verbesserung der Lebensverhältnisse erforderlich ist (Gemeinschaftsaufgaben):</w:t>
      </w:r>
    </w:p>
    <w:p>
      <w:pPr>
        <w:ind w:left="420"/>
      </w:pPr>
      <w:r>
        <w:t xml:space="preserve">1. Verbesserung der regionalen Wirtschaftsstruktur,</w:t>
      </w:r>
    </w:p>
    <w:p>
      <w:pPr>
        <w:ind w:left="420"/>
      </w:pPr>
      <w:r>
        <w:t xml:space="preserve">2. Verbesserung der Agrarstruktur und des Küstenschutzes.</w:t>
      </w:r>
    </w:p>
    <w:p>
      <w:r>
        <w:t xml:space="preserve">(2) Durch Bundesgesetz mit Zustimmung des Bundesrates werden die Gemeinschaftsaufgaben sowie Einzelheiten der Koordinierung näher bestimmt.</w:t>
      </w:r>
    </w:p>
    <w:p>
      <w:r>
        <w:t xml:space="preserve">(3) Der Bund trägt in den Fällen des Absatzes 1 Nr. 1 die Hälfte der Ausgaben in jedem Land. In den Fällen des Absatzes 1 Nr. 2 trägt der Bund mindestens die Hälfte; die Beteiligung ist für alle Länder einheitlich festzusetzen. Das Nähere regelt das Gesetz. Die Bereitstellung der Mittel bleibt der Feststellung in den Haushaltsplänen des Bundes und der Länder vorbehalten.</w:t>
      </w:r>
    </w:p>
    <w:p>
      <w:r>
        <w:rPr>
          <w:color w:val="555555"/>
          <w:sz w:val="17"/>
        </w:rPr>
        <w:t xml:space="preserve">Zitiervorschlag: Art 91a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https://recht.nulegal.eu/gesetze/GG/91a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