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GFlFleischV — Ordnungswidrigkeiten</w:t>
      </w:r>
    </w:p>
    <w:p>
      <w:r>
        <w:rPr>
          <w:color w:val="555555"/>
          <w:sz w:val="18"/>
        </w:rPr>
        <w:t xml:space="preserve">Verordnung über Vermarktungsnormen für Geflügelfleisch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(1) Ordnungswidrig im Sinne des § 36 Absatz 3 Nummer 3 Buchstabe c des Marktorganisationsgesetzes handelt, wer vorsätzlich oder leichtfertig</w:t>
      </w:r>
    </w:p>
    <w:p>
      <w:pPr>
        <w:ind w:left="420"/>
      </w:pPr>
      <w:r>
        <w:t xml:space="preserve">1. entgegen § 3 einen Geflügelschlachtkörper, Geflügelfleisch oder ein Teilstück zum Verkauf vorrätig hält, anbietet, feilhält, liefert, verkauft oder sonst in den Verkehr bringt,</w:t>
      </w:r>
    </w:p>
    <w:p>
      <w:pPr>
        <w:ind w:left="420"/>
      </w:pPr>
      <w:r>
        <w:t xml:space="preserve">2. entgegen § 4 Absatz 1 Geflügelfleisch zum Verkauf vorrätig hält, anbietet, feilhält, liefert, verkauft oder sonst in den Verkehr bringt,</w:t>
      </w:r>
    </w:p>
    <w:p>
      <w:pPr>
        <w:ind w:left="420"/>
      </w:pPr>
      <w:r>
        <w:t xml:space="preserve">3. entgegen § 5 einer Preisnotierung oder einer Preisfeststellung für Geflügelfleisch eine dort genannte Handelsklasse nicht oder nicht richtig zugrunde legt,</w:t>
      </w:r>
    </w:p>
    <w:p>
      <w:pPr>
        <w:ind w:left="420"/>
      </w:pPr>
      <w:r>
        <w:t xml:space="preserve">4. entgegen § 6 Absatz 1 Satz 1 eine Loskennzeichnung nicht, nicht richtig, nicht in der vorgeschriebenen Weise oder nicht rechtzeitig vornimmt,</w:t>
      </w:r>
    </w:p>
    <w:p>
      <w:pPr>
        <w:ind w:left="420"/>
      </w:pPr>
      <w:r>
        <w:t xml:space="preserve">5. entgegen § 6 Absatz 1 Satz 2 eine Loskennzeichnung nicht, nicht richtig oder nicht rechtzeitig in einem Herstellungsprotokoll aufführt,</w:t>
      </w:r>
    </w:p>
    <w:p>
      <w:pPr>
        <w:ind w:left="420"/>
      </w:pPr>
      <w:r>
        <w:t xml:space="preserve">6. entgegen § 6 Absatz 1 Satz 3 ein Herstellungsprotokoll nicht oder nicht für die vorgeschriebene Dauer aufbewahrt,</w:t>
      </w:r>
    </w:p>
    <w:p>
      <w:pPr>
        <w:ind w:left="420"/>
      </w:pPr>
      <w:r>
        <w:t xml:space="preserve">7. entgegen § 6 Absatz 2 Satz 1 ein Register nicht, nicht richtig oder nicht vollständig führt,</w:t>
      </w:r>
    </w:p>
    <w:p>
      <w:pPr>
        <w:ind w:left="420"/>
      </w:pPr>
      <w:r>
        <w:t xml:space="preserve">8. entgegen § 6 Absatz 2 Satz 2 ein Ergebnis nicht im Register für die vorgeschriebene Dauer festhält,</w:t>
      </w:r>
    </w:p>
    <w:p>
      <w:pPr>
        <w:ind w:left="420"/>
      </w:pPr>
      <w:r>
        <w:t xml:space="preserve">9. entgegen § 6 Absatz 3 Satz 1 ein Los oder ein Bestandteil eines Loses vermarktet,</w:t>
      </w:r>
    </w:p>
    <w:p>
      <w:pPr>
        <w:ind w:left="420"/>
      </w:pPr>
      <w:r>
        <w:t xml:space="preserve">10. ohne Zulassung nach § 6a Absatz 1 Geflügel vermarktet oder in Verkehr bringt oder</w:t>
      </w:r>
    </w:p>
    <w:p>
      <w:pPr>
        <w:ind w:left="420"/>
      </w:pPr>
      <w:r>
        <w:t xml:space="preserve">11. einer vollziehbaren Anordnung nach § 8 Absatz 2 zuwiderhandelt.</w:t>
      </w:r>
    </w:p>
    <w:p>
      <w:r>
        <w:t xml:space="preserve">(2) Ordnungswidrig im Sinne des § 36 Absatz 4 Satz 1 des Marktorganisationsgesetzes handelt, wer gegen die Verordnung (EG) Nr. 543/2008 der Kommission vom 16. Juni 2008 mit Durchführungsvorschriften zur Verordnung (EG) Nr. 1234/2007 des Rates hinsichtlich der Vermarktungsnormen für Geflügelfleisch (ABl. L 157 vom 17.6.2008, S. 46), die zuletzt durch die Verordnung (EU) Nr. 519/2013 (ABl. L 158 vom 10.6.2013, S. 74) geändert worden ist, verstößt, indem er vorsätzlich oder fahrlässig</w:t>
      </w:r>
    </w:p>
    <w:p>
      <w:pPr>
        <w:ind w:left="420"/>
      </w:pPr>
      <w:r>
        <w:t xml:space="preserve">1. entgegen Artikel 3 Absatz 4 Unterabsatz 1 Satz 2 erster Halbsatz eine Leber oder einen Muskelmagen nicht richtig anbietet,</w:t>
      </w:r>
    </w:p>
    <w:p>
      <w:pPr>
        <w:ind w:left="420"/>
      </w:pPr>
      <w:r>
        <w:t xml:space="preserve">2. entgegen Artikel 5 Absatz 1 ein Erzeugnis vermarktet,</w:t>
      </w:r>
    </w:p>
    <w:p>
      <w:pPr>
        <w:ind w:left="420"/>
      </w:pPr>
      <w:r>
        <w:t xml:space="preserve">3. einer vollziehbaren Anordnung nach Artikel 8 Absatz 5 zuwiderhandelt,</w:t>
      </w:r>
    </w:p>
    <w:p>
      <w:pPr>
        <w:ind w:left="420"/>
      </w:pPr>
      <w:r>
        <w:t xml:space="preserve">4. entgegen Artikel 11 Absatz 1 Satz 1 einen Begriff verwendet,</w:t>
      </w:r>
    </w:p>
    <w:p>
      <w:pPr>
        <w:ind w:left="420"/>
      </w:pPr>
      <w:r>
        <w:t xml:space="preserve">5. entgegen Artikel 11 Absatz 1 Satz 3 in Verbindung mit Artikel 12 Absatz 1 Satz 1 eine Angabe nicht richtig aufführt,</w:t>
      </w:r>
    </w:p>
    <w:p>
      <w:pPr>
        <w:ind w:left="420"/>
      </w:pPr>
      <w:r>
        <w:t xml:space="preserve">6. ohne Zulassung nach Artikel 12 Absatz 1 Satz 1 einen Begriff verwendet,</w:t>
      </w:r>
    </w:p>
    <w:p>
      <w:pPr>
        <w:ind w:left="420"/>
      </w:pPr>
      <w:r>
        <w:t xml:space="preserve">7. entgegen Artikel 12 Absatz 1 Satz 2, Absatz 2 Satz 2 oder 3, Absatz 3 oder 4 nicht, nicht richtig oder nicht vollständig Buch führt oder</w:t>
      </w:r>
    </w:p>
    <w:p>
      <w:pPr>
        <w:ind w:left="420"/>
      </w:pPr>
      <w:r>
        <w:t xml:space="preserve">8. entgegen Artikel 15 Absatz 1 oder Artikel 20 Absatz 1 ein dort genanntes Hähnchen oder Geflügelstück vermarktet.</w:t>
      </w:r>
    </w:p>
    <w:p>
      <w:r>
        <w:rPr>
          <w:color w:val="555555"/>
          <w:sz w:val="17"/>
        </w:rPr>
        <w:t xml:space="preserve">Zitiervorschlag: § 9 GFlFleischV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https://recht.nulegal.eu/gesetze/GFlFleischV/9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