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GFG — Auftragsverwaltung</w:t>
      </w:r>
    </w:p>
    <w:p>
      <w:r>
        <w:rPr>
          <w:color w:val="555555"/>
          <w:sz w:val="18"/>
        </w:rPr>
        <w:t xml:space="preserve">Graduiertenförderungsgesetz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Gesetz wird von den Ländern im Auftrage des Bundes ausgeführt.</w:t>
      </w:r>
    </w:p>
    <w:p>
      <w:r>
        <w:t xml:space="preserve">(2) Die Länder weisen dem Bundesministerium für Bildung und Forschung die zweckentsprechende Verwendung der Bundesmittel nach durch jährliche Mitteilung</w:t>
      </w:r>
    </w:p>
    <w:p>
      <w:pPr>
        <w:ind w:left="420"/>
      </w:pPr>
      <w:r>
        <w:t xml:space="preserve">1. der Zahl der gewährten Stipendien und abgelehnten Förderungsanträge, aufgeteilt nach dem Zweck der Förderung (§§ 2 und 3) und den Fachrichtungen der Stipendiaten,</w:t>
      </w:r>
    </w:p>
    <w:p>
      <w:pPr>
        <w:ind w:left="420"/>
      </w:pPr>
      <w:r>
        <w:t xml:space="preserve">2. des Anteils der Förderung innerhalb der Regelförderungsdauer (§ 8 Abs. 1) und des Anteils der Förderung in besonderen Fällen (§ 8 Abs. 2) an den Ausgaben,</w:t>
      </w:r>
    </w:p>
    <w:p>
      <w:pPr>
        <w:ind w:left="420"/>
      </w:pPr>
      <w:r>
        <w:t xml:space="preserve">3. der Summe der Ausgaben</w:t>
      </w:r>
    </w:p>
    <w:p>
      <w:pPr>
        <w:ind w:left="780"/>
      </w:pPr>
      <w:r>
        <w:t xml:space="preserve">a) für Grundstipendien,</w:t>
      </w:r>
    </w:p>
    <w:p>
      <w:pPr>
        <w:ind w:left="780"/>
      </w:pPr>
      <w:r>
        <w:t xml:space="preserve">b) für Familienzuschläge,</w:t>
      </w:r>
    </w:p>
    <w:p>
      <w:pPr>
        <w:ind w:left="780"/>
      </w:pPr>
      <w:r>
        <w:t xml:space="preserve">c) für die Förderung von Auslandsaufenthalten,</w:t>
      </w:r>
    </w:p>
    <w:p>
      <w:pPr>
        <w:ind w:left="780"/>
      </w:pPr>
      <w:r>
        <w:t xml:space="preserve">d) für Sachkosten und Reisekosten im Inland,</w:t>
      </w:r>
    </w:p>
    <w:p>
      <w:pPr>
        <w:ind w:left="420"/>
      </w:pPr>
      <w:r>
        <w:t xml:space="preserve">4. die bei der Beendigung der Förderung erreichte Förderungsdauer sowie Zahl und Ergebnisse der Doktorprüfungen.</w:t>
      </w:r>
    </w:p>
    <w:p>
      <w:r>
        <w:rPr>
          <w:color w:val="555555"/>
          <w:sz w:val="17"/>
        </w:rPr>
        <w:t xml:space="preserve">Zitiervorschlag: § 14 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