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GFABPrV — Ziel der Prüfung und Bezeichnung des Fortbildungsabschlusses</w:t>
      </w:r>
    </w:p>
    <w:p>
      <w:r>
        <w:rPr>
          <w:color w:val="555555"/>
          <w:sz w:val="18"/>
        </w:rPr>
        <w:t xml:space="preserve">Arbeits- und Berufsförderungsfortbildungsprüfungsverordnung</w:t>
      </w:r>
    </w:p>
    <w:p>
      <w:r>
        <w:rPr>
          <w:color w:val="555555"/>
          <w:sz w:val="18"/>
        </w:rPr>
        <w:t xml:space="preserve">Stand: 10.06.2019 (konsolidierte Textfassung, kein amtliches Inkrafttretensdatum)</w:t>
      </w:r>
    </w:p>
    <w:p>
      <w:r>
        <w:t xml:space="preserve">(1) Mit der Prüfung zum anerkannten Fortbildungsabschluss Geprüfte Fachkraft zur Arbeits- und Berufsförderung soll die auf einen beruflichen Aufstieg abzielende Erweiterung der beruflichen Handlungsfähigkeit nachgewiesen werden.</w:t>
      </w:r>
    </w:p>
    <w:p>
      <w:r>
        <w:t xml:space="preserve">(2) Die Prüfung wird von der zuständigen Stelle durchgeführt.</w:t>
      </w:r>
    </w:p>
    <w:p>
      <w:r>
        <w:t xml:space="preserve">(3) Durch die Erweiterung der beruflichen Handlungsfähigkeit soll die Geprüfte Fachkraft zur Arbeits- und Berufsförderung in der Lage sein, personenzentrierte berufliche Bildungs- und Beschäftigungsmaßnahmen sowie arbeitsbegleitende Maßnahmen für behinderte Menschen durchzuführen, um ihnen die Teilhabe am Arbeitsleben zu ermöglichen. Diese Maßnahmen sollen von der Fachkraft insbesondere in Werkstätten für behinderte Menschen und in anderen Bereichen der Arbeits- und Berufsförderung mit inhaltlich vergleichbarem Leistungsspektrum durchgeführt werden. Die Geprüfte Fachkraft zur Arbeits- und Berufsförderung soll die Leistungs- oder Erwerbsfähigkeit behinderter Menschen wiedergewinnen, erhalten, entwickeln und erhöhen und die behinderten Menschen dabei unterstützen, ihre Persönlichkeit weiterzuentwickeln. Darüber hinaus soll sie in der Lage sein, den Übergang behinderter Menschen in Ausbildung und Beschäftigung auf dem allgemeinen Arbeitsmarkt zu fördern und behinderte Menschen bei diesem Übergang zu begleiten. Dabei hat die Geprüfte Fachkraft zur Arbeits- und Berufsförderung behinderungsspezifische, ethische, interkulturelle, therapeutische, rehabilitative, habilitative, medizinische, soziale und rechtliche, aber auch organisatorische, betriebswirtschaftliche und betriebliche Zusammenhänge zu beachten. Sie hat das Wunsch- und Wahlrecht der behinderten Menschen zu berücksichtigen und deren Selbstbestimmung zu fördern. Zur erweiterten beruflichen Handlungsfähigkeit gehören im Einzelnen folgende Aufgaben:</w:t>
      </w:r>
    </w:p>
    <w:p>
      <w:pPr>
        <w:ind w:left="420"/>
      </w:pPr>
      <w:r>
        <w:t xml:space="preserve">1. Beurteilen der persönlichen Voraussetzungen behinderter Menschen, insbesondere</w:t>
      </w:r>
    </w:p>
    <w:p>
      <w:pPr>
        <w:ind w:left="780"/>
      </w:pPr>
      <w:r>
        <w:t xml:space="preserve">a) Erkennen, Analysieren und Beurteilen von individuellen Wünschen, Neigungen, Kompetenzen und Förder- und Entwicklungsbedarfen behinderter Menschen,</w:t>
      </w:r>
    </w:p>
    <w:p>
      <w:pPr>
        <w:ind w:left="780"/>
      </w:pPr>
      <w:r>
        <w:t xml:space="preserve">b) Erstellen und Fortentwickeln von personenzentrierten Leistungs- und Kompetenzprofilen für behinderte Menschen und Ableiten individueller Ziele aus diesen Profilen,</w:t>
      </w:r>
    </w:p>
    <w:p>
      <w:pPr>
        <w:ind w:left="780"/>
      </w:pPr>
      <w:r>
        <w:t xml:space="preserve">c) Ausarbeiten individueller Bildungs- und Teilhabepläne für behinderte Menschen und</w:t>
      </w:r>
    </w:p>
    <w:p>
      <w:pPr>
        <w:ind w:left="780"/>
      </w:pPr>
      <w:r>
        <w:t xml:space="preserve">d) Dokumentieren von Arbeits- und Entwicklungsprozessen behinderter Menschen,</w:t>
      </w:r>
    </w:p>
    <w:p>
      <w:pPr>
        <w:ind w:left="420"/>
      </w:pPr>
      <w:r>
        <w:t xml:space="preserve">2. Planen, Organisieren, Fördern, Koordinieren und Bewerten der Bildungs- und Arbeitsprozesse sowie des Rehabilitations- und Habilitationsverlaufs behinderter Menschen,</w:t>
      </w:r>
    </w:p>
    <w:p>
      <w:pPr>
        <w:ind w:left="420"/>
      </w:pPr>
      <w:r>
        <w:t xml:space="preserve">3. Gestalten von lern- und persönlichkeitsförderlichen sowie von barrierefreien Arbeitsplätzen,</w:t>
      </w:r>
    </w:p>
    <w:p>
      <w:pPr>
        <w:ind w:left="420"/>
      </w:pPr>
      <w:r>
        <w:t xml:space="preserve">4. Durchführen arbeitsbegleitender Maßnahmen zur Persönlichkeitsentwicklung behinderter Menschen, abgestimmt auf Art, Schwere und Vielfalt der Behinderungen sowie auf sich verändernde Förder- und Entwicklungsbedarfe,</w:t>
      </w:r>
    </w:p>
    <w:p>
      <w:pPr>
        <w:ind w:left="420"/>
      </w:pPr>
      <w:r>
        <w:t xml:space="preserve">5. Initiieren, Begleiten und Fördern von beruflichen Bildungs-, Arbeits- und Beschäftigungsprozessen sowie Qualifizieren behinderter Menschen bei Übergängen in andere berufliche Bildungs-, Arbeits- oder Beschäftigungsverhältnisse,</w:t>
      </w:r>
    </w:p>
    <w:p>
      <w:pPr>
        <w:ind w:left="420"/>
      </w:pPr>
      <w:r>
        <w:t xml:space="preserve">6. Steuern und Gestalten von Kommunikations- und Kooperationsprozessen sowie</w:t>
      </w:r>
    </w:p>
    <w:p>
      <w:pPr>
        <w:ind w:left="420"/>
      </w:pPr>
      <w:r>
        <w:t xml:space="preserve">7. Führen von Gruppen und Moderieren von Gruppenbildungs- und Teambildungsprozessen unter Beachtung des Gleichheitsgrundsatzes.</w:t>
      </w:r>
    </w:p>
    <w:p>
      <w:r>
        <w:t xml:space="preserve">Die Geprüfte Fachkraft zur Arbeits- und Berufsförderung soll die Aufgaben eigenständig, verantwortlich, sozialkompetent und selbstreflektiert wahrnehmen. Sie hat die behinderten Menschen bei der Durchführung der Aufgaben einzubeziehen.</w:t>
      </w:r>
    </w:p>
    <w:p>
      <w:r>
        <w:t xml:space="preserve">(4) Die erfolgreich abgelegte Prüfung führt zum anerkannten Fortbildungsabschluss „Geprüfte Fachkraft zur Arbeits- und Berufsförderung“.</w:t>
      </w:r>
    </w:p>
    <w:p>
      <w:r>
        <w:rPr>
          <w:color w:val="555555"/>
          <w:sz w:val="17"/>
        </w:rPr>
        <w:t xml:space="preserve">Zitiervorschlag: § 1 GFABPrV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https://recht.nulegal.eu/gesetze/GFABPrV/1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