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GEIG — Zu errichtende Nichtwohngebäude mit mehr als sechs Stellplätzen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Wer ein Nichtwohngebäude errichtet, das über mehr als sechs Stellplätze innerhalb des Gebäudes oder über mehr als sechs an das Gebäude angrenzende Stellplätze verfügt, hat dafür zu sorgen, dass</w:t>
      </w:r>
    </w:p>
    <w:p>
      <w:pPr>
        <w:ind w:left="420"/>
      </w:pPr>
      <w:r>
        <w:t xml:space="preserve">1. mindestens jeder dritte Stellplatz mit der Leitungsinfrastruktur für die Elektromobilität ausgestattet wird und</w:t>
      </w:r>
    </w:p>
    <w:p>
      <w:pPr>
        <w:ind w:left="420"/>
      </w:pPr>
      <w:r>
        <w:t xml:space="preserve">2. zusätzlich mindestens ein Ladepunkt errichtet wird.</w:t>
      </w:r>
    </w:p>
    <w:p>
      <w:r>
        <w:rPr>
          <w:color w:val="555555"/>
          <w:sz w:val="17"/>
        </w:rPr>
        <w:t xml:space="preserve">Zitiervorschlag: § 7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